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5D" w:rsidRDefault="0063045D" w:rsidP="00A6566A">
      <w:pPr>
        <w:spacing w:line="320" w:lineRule="exact"/>
        <w:jc w:val="center"/>
        <w:rPr>
          <w:rFonts w:ascii="標楷體" w:eastAsia="標楷體" w:hAnsi="標楷體"/>
          <w:sz w:val="32"/>
          <w:szCs w:val="32"/>
        </w:rPr>
      </w:pPr>
    </w:p>
    <w:p w:rsidR="00A6566A" w:rsidRPr="0069237E" w:rsidRDefault="00A6566A" w:rsidP="00A6566A">
      <w:pPr>
        <w:spacing w:line="320" w:lineRule="exact"/>
        <w:jc w:val="center"/>
        <w:rPr>
          <w:rFonts w:ascii="標楷體" w:eastAsia="標楷體" w:hAnsi="標楷體"/>
          <w:sz w:val="32"/>
          <w:szCs w:val="32"/>
        </w:rPr>
      </w:pPr>
      <w:r w:rsidRPr="0069237E">
        <w:rPr>
          <w:rFonts w:ascii="標楷體" w:eastAsia="標楷體" w:hAnsi="標楷體" w:hint="eastAsia"/>
          <w:sz w:val="32"/>
          <w:szCs w:val="32"/>
        </w:rPr>
        <w:t>台灣砂石碎解加工業同業公會</w:t>
      </w:r>
    </w:p>
    <w:p w:rsidR="00A6566A" w:rsidRDefault="00A6566A" w:rsidP="00A6566A">
      <w:pPr>
        <w:jc w:val="center"/>
        <w:rPr>
          <w:rFonts w:ascii="標楷體" w:eastAsia="標楷體" w:hAnsi="標楷體"/>
          <w:sz w:val="32"/>
          <w:szCs w:val="32"/>
        </w:rPr>
      </w:pPr>
      <w:r w:rsidRPr="0069237E">
        <w:rPr>
          <w:rFonts w:ascii="標楷體" w:eastAsia="標楷體" w:hAnsi="標楷體" w:hint="eastAsia"/>
          <w:sz w:val="32"/>
          <w:szCs w:val="32"/>
        </w:rPr>
        <w:t>第1屆第</w:t>
      </w:r>
      <w:r w:rsidR="007F4395">
        <w:rPr>
          <w:rFonts w:ascii="標楷體" w:eastAsia="標楷體" w:hAnsi="標楷體"/>
          <w:sz w:val="32"/>
          <w:szCs w:val="32"/>
        </w:rPr>
        <w:t>8</w:t>
      </w:r>
      <w:r w:rsidRPr="0069237E">
        <w:rPr>
          <w:rFonts w:ascii="標楷體" w:eastAsia="標楷體" w:hAnsi="標楷體" w:hint="eastAsia"/>
          <w:sz w:val="32"/>
          <w:szCs w:val="32"/>
        </w:rPr>
        <w:t>次理監事聯席會</w:t>
      </w:r>
      <w:r>
        <w:rPr>
          <w:rFonts w:ascii="標楷體" w:eastAsia="標楷體" w:hAnsi="標楷體" w:hint="eastAsia"/>
          <w:sz w:val="32"/>
          <w:szCs w:val="32"/>
        </w:rPr>
        <w:t>會議記錄</w:t>
      </w:r>
    </w:p>
    <w:p w:rsidR="00A6566A" w:rsidRPr="001F54B2" w:rsidRDefault="00174F8E" w:rsidP="00174F8E">
      <w:pPr>
        <w:spacing w:line="540" w:lineRule="exact"/>
        <w:jc w:val="both"/>
        <w:rPr>
          <w:rFonts w:ascii="Times New Roman" w:eastAsia="標楷體" w:hAnsi="Times New Roman"/>
          <w:sz w:val="32"/>
          <w:szCs w:val="32"/>
        </w:rPr>
      </w:pPr>
      <w:r w:rsidRPr="001F54B2">
        <w:rPr>
          <w:rFonts w:ascii="Times New Roman" w:eastAsia="標楷體" w:hAnsi="Times New Roman"/>
          <w:sz w:val="32"/>
          <w:szCs w:val="32"/>
        </w:rPr>
        <w:t xml:space="preserve">  </w:t>
      </w:r>
      <w:r w:rsidR="00A6566A" w:rsidRPr="001F54B2">
        <w:rPr>
          <w:rFonts w:ascii="Times New Roman" w:eastAsia="標楷體" w:hAnsi="Times New Roman"/>
          <w:sz w:val="32"/>
          <w:szCs w:val="32"/>
        </w:rPr>
        <w:t>時間：</w:t>
      </w:r>
      <w:r w:rsidR="00A6566A" w:rsidRPr="001F54B2">
        <w:rPr>
          <w:rFonts w:ascii="Times New Roman" w:eastAsia="標楷體" w:hAnsi="Times New Roman"/>
          <w:sz w:val="32"/>
          <w:szCs w:val="32"/>
        </w:rPr>
        <w:t>10</w:t>
      </w:r>
      <w:r w:rsidR="007416A9">
        <w:rPr>
          <w:rFonts w:ascii="Times New Roman" w:eastAsia="標楷體" w:hAnsi="Times New Roman"/>
          <w:sz w:val="32"/>
          <w:szCs w:val="32"/>
        </w:rPr>
        <w:t>4</w:t>
      </w:r>
      <w:r w:rsidR="00A6566A" w:rsidRPr="001F54B2">
        <w:rPr>
          <w:rFonts w:ascii="Times New Roman" w:eastAsia="標楷體" w:hAnsi="Times New Roman"/>
          <w:sz w:val="32"/>
          <w:szCs w:val="32"/>
        </w:rPr>
        <w:t>年</w:t>
      </w:r>
      <w:r w:rsidR="00826D9E">
        <w:rPr>
          <w:rFonts w:ascii="Times New Roman" w:eastAsia="標楷體" w:hAnsi="Times New Roman"/>
          <w:sz w:val="32"/>
          <w:szCs w:val="32"/>
        </w:rPr>
        <w:t>12</w:t>
      </w:r>
      <w:r w:rsidR="00A6566A" w:rsidRPr="001F54B2">
        <w:rPr>
          <w:rFonts w:ascii="Times New Roman" w:eastAsia="標楷體" w:hAnsi="Times New Roman"/>
          <w:sz w:val="32"/>
          <w:szCs w:val="32"/>
        </w:rPr>
        <w:t>月</w:t>
      </w:r>
      <w:r w:rsidR="00826D9E">
        <w:rPr>
          <w:rFonts w:ascii="Times New Roman" w:eastAsia="標楷體" w:hAnsi="Times New Roman"/>
          <w:sz w:val="32"/>
          <w:szCs w:val="32"/>
        </w:rPr>
        <w:t>24</w:t>
      </w:r>
      <w:r w:rsidR="00A6566A" w:rsidRPr="001F54B2">
        <w:rPr>
          <w:rFonts w:ascii="Times New Roman" w:eastAsia="標楷體" w:hAnsi="Times New Roman"/>
          <w:sz w:val="32"/>
          <w:szCs w:val="32"/>
        </w:rPr>
        <w:t>日</w:t>
      </w:r>
      <w:r w:rsidR="009579D5" w:rsidRPr="001F54B2">
        <w:rPr>
          <w:rFonts w:ascii="Times New Roman" w:eastAsia="標楷體" w:hAnsi="Times New Roman"/>
          <w:sz w:val="32"/>
          <w:szCs w:val="32"/>
        </w:rPr>
        <w:t>下</w:t>
      </w:r>
      <w:r w:rsidR="00A6566A" w:rsidRPr="001F54B2">
        <w:rPr>
          <w:rFonts w:ascii="Times New Roman" w:eastAsia="標楷體" w:hAnsi="Times New Roman"/>
          <w:sz w:val="32"/>
          <w:szCs w:val="32"/>
        </w:rPr>
        <w:t>午</w:t>
      </w:r>
      <w:r w:rsidR="0000010F">
        <w:rPr>
          <w:rFonts w:ascii="Times New Roman" w:eastAsia="標楷體" w:hAnsi="Times New Roman"/>
          <w:sz w:val="32"/>
          <w:szCs w:val="32"/>
        </w:rPr>
        <w:t>3</w:t>
      </w:r>
      <w:r w:rsidR="00A6566A" w:rsidRPr="001F54B2">
        <w:rPr>
          <w:rFonts w:ascii="Times New Roman" w:eastAsia="標楷體" w:hAnsi="Times New Roman"/>
          <w:sz w:val="32"/>
          <w:szCs w:val="32"/>
        </w:rPr>
        <w:t>時</w:t>
      </w:r>
      <w:r w:rsidR="00CF5B6E">
        <w:rPr>
          <w:rFonts w:ascii="Times New Roman" w:eastAsia="標楷體" w:hAnsi="Times New Roman"/>
          <w:sz w:val="32"/>
          <w:szCs w:val="32"/>
        </w:rPr>
        <w:t>1</w:t>
      </w:r>
      <w:r w:rsidR="00A6566A" w:rsidRPr="001F54B2">
        <w:rPr>
          <w:rFonts w:ascii="Times New Roman" w:eastAsia="標楷體" w:hAnsi="Times New Roman"/>
          <w:sz w:val="32"/>
          <w:szCs w:val="32"/>
        </w:rPr>
        <w:t>0</w:t>
      </w:r>
      <w:r w:rsidR="00A6566A" w:rsidRPr="001F54B2">
        <w:rPr>
          <w:rFonts w:ascii="Times New Roman" w:eastAsia="標楷體" w:hAnsi="Times New Roman"/>
          <w:sz w:val="32"/>
          <w:szCs w:val="32"/>
        </w:rPr>
        <w:t>分</w:t>
      </w:r>
    </w:p>
    <w:p w:rsidR="00A6566A" w:rsidRPr="001F54B2" w:rsidRDefault="00174F8E" w:rsidP="00174F8E">
      <w:pPr>
        <w:spacing w:line="540" w:lineRule="exact"/>
        <w:jc w:val="both"/>
        <w:rPr>
          <w:rFonts w:ascii="Times New Roman" w:eastAsia="標楷體" w:hAnsi="Times New Roman"/>
          <w:sz w:val="32"/>
          <w:szCs w:val="32"/>
        </w:rPr>
      </w:pPr>
      <w:r w:rsidRPr="001F54B2">
        <w:rPr>
          <w:rFonts w:ascii="Times New Roman" w:eastAsia="標楷體" w:hAnsi="Times New Roman"/>
          <w:sz w:val="32"/>
          <w:szCs w:val="32"/>
        </w:rPr>
        <w:t xml:space="preserve">  </w:t>
      </w:r>
      <w:r w:rsidR="00A6566A" w:rsidRPr="001F54B2">
        <w:rPr>
          <w:rFonts w:ascii="Times New Roman" w:eastAsia="標楷體" w:hAnsi="Times New Roman"/>
          <w:sz w:val="32"/>
          <w:szCs w:val="32"/>
        </w:rPr>
        <w:t>地點：</w:t>
      </w:r>
      <w:r w:rsidR="0000010F" w:rsidRPr="0000010F">
        <w:rPr>
          <w:rFonts w:ascii="Times New Roman" w:eastAsia="標楷體" w:hAnsi="Times New Roman" w:hint="eastAsia"/>
          <w:sz w:val="32"/>
          <w:szCs w:val="32"/>
        </w:rPr>
        <w:t>新北市汐止區大同路一段</w:t>
      </w:r>
      <w:r w:rsidR="0000010F" w:rsidRPr="0000010F">
        <w:rPr>
          <w:rFonts w:ascii="Times New Roman" w:eastAsia="標楷體" w:hAnsi="Times New Roman" w:hint="eastAsia"/>
          <w:sz w:val="32"/>
          <w:szCs w:val="32"/>
        </w:rPr>
        <w:t>235</w:t>
      </w:r>
      <w:r w:rsidR="0000010F" w:rsidRPr="0000010F">
        <w:rPr>
          <w:rFonts w:ascii="Times New Roman" w:eastAsia="標楷體" w:hAnsi="Times New Roman" w:hint="eastAsia"/>
          <w:sz w:val="32"/>
          <w:szCs w:val="32"/>
        </w:rPr>
        <w:t>號「好料理麗緻喜宴餐廳」大同店</w:t>
      </w:r>
    </w:p>
    <w:p w:rsidR="00A6566A" w:rsidRPr="001F54B2" w:rsidRDefault="00A6566A" w:rsidP="00174F8E">
      <w:pPr>
        <w:pStyle w:val="a3"/>
        <w:spacing w:line="540" w:lineRule="exact"/>
        <w:ind w:leftChars="0" w:left="360"/>
        <w:jc w:val="both"/>
        <w:rPr>
          <w:rFonts w:ascii="Times New Roman" w:eastAsia="標楷體" w:hAnsi="Times New Roman"/>
          <w:sz w:val="32"/>
          <w:szCs w:val="32"/>
        </w:rPr>
      </w:pPr>
      <w:r w:rsidRPr="001F54B2">
        <w:rPr>
          <w:rFonts w:ascii="Times New Roman" w:eastAsia="標楷體" w:hAnsi="Times New Roman"/>
          <w:sz w:val="32"/>
          <w:szCs w:val="32"/>
        </w:rPr>
        <w:t>出席：</w:t>
      </w:r>
      <w:r w:rsidR="00261F42">
        <w:rPr>
          <w:rFonts w:ascii="Times New Roman" w:eastAsia="標楷體" w:hAnsi="Times New Roman" w:hint="eastAsia"/>
          <w:sz w:val="32"/>
          <w:szCs w:val="32"/>
        </w:rPr>
        <w:t>應出席</w:t>
      </w:r>
      <w:r w:rsidR="00261F42">
        <w:rPr>
          <w:rFonts w:ascii="Times New Roman" w:eastAsia="標楷體" w:hAnsi="Times New Roman" w:hint="eastAsia"/>
          <w:sz w:val="32"/>
          <w:szCs w:val="32"/>
        </w:rPr>
        <w:t>20</w:t>
      </w:r>
      <w:r w:rsidR="00261F42">
        <w:rPr>
          <w:rFonts w:ascii="Times New Roman" w:eastAsia="標楷體" w:hAnsi="Times New Roman" w:hint="eastAsia"/>
          <w:sz w:val="32"/>
          <w:szCs w:val="32"/>
        </w:rPr>
        <w:t>人</w:t>
      </w:r>
      <w:r w:rsidR="00261F42">
        <w:rPr>
          <w:rFonts w:ascii="Times New Roman" w:eastAsia="標楷體" w:hAnsi="Times New Roman" w:hint="eastAsia"/>
          <w:sz w:val="32"/>
          <w:szCs w:val="32"/>
        </w:rPr>
        <w:t xml:space="preserve">   </w:t>
      </w:r>
      <w:r w:rsidR="00261F42">
        <w:rPr>
          <w:rFonts w:ascii="Times New Roman" w:eastAsia="標楷體" w:hAnsi="Times New Roman" w:hint="eastAsia"/>
          <w:sz w:val="32"/>
          <w:szCs w:val="32"/>
        </w:rPr>
        <w:t>實際出席</w:t>
      </w:r>
      <w:r w:rsidR="00341600">
        <w:rPr>
          <w:rFonts w:ascii="Times New Roman" w:eastAsia="標楷體" w:hAnsi="Times New Roman" w:hint="eastAsia"/>
          <w:sz w:val="32"/>
          <w:szCs w:val="32"/>
        </w:rPr>
        <w:t>1</w:t>
      </w:r>
      <w:r w:rsidR="009F26AB">
        <w:rPr>
          <w:rFonts w:ascii="Times New Roman" w:eastAsia="標楷體" w:hAnsi="Times New Roman" w:hint="eastAsia"/>
          <w:sz w:val="32"/>
          <w:szCs w:val="32"/>
        </w:rPr>
        <w:t>7</w:t>
      </w:r>
      <w:r w:rsidR="00261F42">
        <w:rPr>
          <w:rFonts w:ascii="Times New Roman" w:eastAsia="標楷體" w:hAnsi="Times New Roman" w:hint="eastAsia"/>
          <w:sz w:val="32"/>
          <w:szCs w:val="32"/>
        </w:rPr>
        <w:t>人</w:t>
      </w:r>
      <w:r w:rsidR="002B3AE7" w:rsidRPr="001F54B2">
        <w:rPr>
          <w:rFonts w:ascii="Times New Roman" w:eastAsia="標楷體" w:hAnsi="Times New Roman"/>
          <w:sz w:val="32"/>
          <w:szCs w:val="32"/>
        </w:rPr>
        <w:t>﹙詳如簽到簿﹚</w:t>
      </w:r>
    </w:p>
    <w:p w:rsidR="0000010F" w:rsidRDefault="00A6566A" w:rsidP="001308C3">
      <w:pPr>
        <w:pStyle w:val="a3"/>
        <w:spacing w:line="540" w:lineRule="exact"/>
        <w:ind w:leftChars="118" w:left="1678" w:hangingChars="436" w:hanging="1395"/>
        <w:jc w:val="both"/>
        <w:rPr>
          <w:rFonts w:ascii="標楷體" w:eastAsia="標楷體" w:hAnsi="標楷體"/>
          <w:sz w:val="32"/>
          <w:szCs w:val="32"/>
        </w:rPr>
      </w:pPr>
      <w:r w:rsidRPr="004831DA">
        <w:rPr>
          <w:rFonts w:ascii="標楷體" w:eastAsia="標楷體" w:hAnsi="標楷體" w:hint="eastAsia"/>
          <w:sz w:val="32"/>
          <w:szCs w:val="32"/>
        </w:rPr>
        <w:t>列席</w:t>
      </w:r>
      <w:r w:rsidR="00E93E1D">
        <w:rPr>
          <w:rFonts w:ascii="標楷體" w:eastAsia="標楷體" w:hAnsi="標楷體" w:hint="eastAsia"/>
          <w:sz w:val="32"/>
          <w:szCs w:val="32"/>
        </w:rPr>
        <w:t>指導</w:t>
      </w:r>
      <w:r w:rsidRPr="004831DA">
        <w:rPr>
          <w:rFonts w:ascii="標楷體" w:eastAsia="標楷體" w:hAnsi="標楷體" w:hint="eastAsia"/>
          <w:sz w:val="32"/>
          <w:szCs w:val="32"/>
        </w:rPr>
        <w:t>：</w:t>
      </w:r>
      <w:r w:rsidR="0000010F">
        <w:rPr>
          <w:rFonts w:ascii="標楷體" w:eastAsia="標楷體" w:hAnsi="標楷體" w:hint="eastAsia"/>
          <w:sz w:val="32"/>
          <w:szCs w:val="32"/>
          <w:lang w:eastAsia="zh-HK"/>
        </w:rPr>
        <w:t>經濟部水利署許科長錫鑫</w:t>
      </w:r>
      <w:r w:rsidR="0000010F">
        <w:rPr>
          <w:rFonts w:ascii="新細明體" w:hAnsi="新細明體" w:hint="eastAsia"/>
          <w:sz w:val="32"/>
          <w:szCs w:val="32"/>
          <w:lang w:eastAsia="zh-HK"/>
        </w:rPr>
        <w:t>、</w:t>
      </w:r>
      <w:r w:rsidR="0000010F">
        <w:rPr>
          <w:rFonts w:ascii="標楷體" w:eastAsia="標楷體" w:hAnsi="標楷體" w:hint="eastAsia"/>
          <w:sz w:val="32"/>
          <w:szCs w:val="32"/>
          <w:lang w:eastAsia="zh-HK"/>
        </w:rPr>
        <w:t>林正工程司玄忠</w:t>
      </w:r>
      <w:r w:rsidR="009F26AB">
        <w:rPr>
          <w:rFonts w:ascii="新細明體" w:hAnsi="新細明體" w:hint="eastAsia"/>
          <w:sz w:val="32"/>
          <w:szCs w:val="32"/>
          <w:lang w:eastAsia="zh-HK"/>
        </w:rPr>
        <w:t>，</w:t>
      </w:r>
      <w:r w:rsidR="00633592">
        <w:rPr>
          <w:rFonts w:ascii="標楷體" w:eastAsia="標楷體" w:hAnsi="標楷體" w:hint="eastAsia"/>
          <w:sz w:val="32"/>
          <w:szCs w:val="32"/>
          <w:lang w:eastAsia="zh-HK"/>
        </w:rPr>
        <w:t>台灣省砂石商業同業公會聯合會</w:t>
      </w:r>
      <w:r w:rsidR="00752BE1" w:rsidRPr="00752BE1">
        <w:rPr>
          <w:rFonts w:ascii="標楷體" w:eastAsia="標楷體" w:hAnsi="標楷體" w:hint="eastAsia"/>
          <w:sz w:val="32"/>
          <w:szCs w:val="32"/>
          <w:lang w:eastAsia="zh-HK"/>
        </w:rPr>
        <w:t>鍾</w:t>
      </w:r>
      <w:r w:rsidR="00633592">
        <w:rPr>
          <w:rFonts w:ascii="標楷體" w:eastAsia="標楷體" w:hAnsi="標楷體" w:hint="eastAsia"/>
          <w:sz w:val="32"/>
          <w:szCs w:val="32"/>
          <w:lang w:eastAsia="zh-HK"/>
        </w:rPr>
        <w:t>理事長萬福</w:t>
      </w:r>
      <w:r w:rsidR="009F26AB">
        <w:rPr>
          <w:rFonts w:ascii="新細明體" w:hAnsi="新細明體" w:hint="eastAsia"/>
          <w:sz w:val="32"/>
          <w:szCs w:val="32"/>
          <w:lang w:eastAsia="zh-HK"/>
        </w:rPr>
        <w:t>、</w:t>
      </w:r>
      <w:r w:rsidR="00633592">
        <w:rPr>
          <w:rFonts w:ascii="標楷體" w:eastAsia="標楷體" w:hAnsi="標楷體" w:hint="eastAsia"/>
          <w:sz w:val="32"/>
          <w:szCs w:val="32"/>
          <w:lang w:eastAsia="zh-HK"/>
        </w:rPr>
        <w:t>總幹事陳聰榮</w:t>
      </w:r>
      <w:r w:rsidR="009F26AB">
        <w:rPr>
          <w:rFonts w:ascii="標楷體" w:eastAsia="標楷體" w:hAnsi="標楷體" w:hint="eastAsia"/>
          <w:sz w:val="32"/>
          <w:szCs w:val="32"/>
          <w:lang w:eastAsia="zh-HK"/>
        </w:rPr>
        <w:t>，</w:t>
      </w:r>
      <w:r w:rsidR="00633592">
        <w:rPr>
          <w:rFonts w:ascii="標楷體" w:eastAsia="標楷體" w:hAnsi="標楷體" w:hint="eastAsia"/>
          <w:sz w:val="32"/>
          <w:szCs w:val="32"/>
          <w:lang w:eastAsia="zh-HK"/>
        </w:rPr>
        <w:t>及本會顧問赖克富</w:t>
      </w:r>
      <w:r w:rsidR="00633592">
        <w:rPr>
          <w:rFonts w:ascii="新細明體" w:hAnsi="新細明體" w:hint="eastAsia"/>
          <w:sz w:val="32"/>
          <w:szCs w:val="32"/>
          <w:lang w:eastAsia="zh-HK"/>
        </w:rPr>
        <w:t>、</w:t>
      </w:r>
      <w:r w:rsidR="00633592">
        <w:rPr>
          <w:rFonts w:ascii="標楷體" w:eastAsia="標楷體" w:hAnsi="標楷體" w:hint="eastAsia"/>
          <w:sz w:val="32"/>
          <w:szCs w:val="32"/>
          <w:lang w:eastAsia="zh-HK"/>
        </w:rPr>
        <w:t>張崇燿</w:t>
      </w:r>
      <w:r w:rsidR="00633592">
        <w:rPr>
          <w:rFonts w:ascii="新細明體" w:hAnsi="新細明體" w:hint="eastAsia"/>
          <w:sz w:val="32"/>
          <w:szCs w:val="32"/>
          <w:lang w:eastAsia="zh-HK"/>
        </w:rPr>
        <w:t>、</w:t>
      </w:r>
      <w:r w:rsidR="00633592">
        <w:rPr>
          <w:rFonts w:ascii="標楷體" w:eastAsia="標楷體" w:hAnsi="標楷體" w:hint="eastAsia"/>
          <w:sz w:val="32"/>
          <w:szCs w:val="32"/>
          <w:lang w:eastAsia="zh-HK"/>
        </w:rPr>
        <w:t>曾文</w:t>
      </w:r>
      <w:r w:rsidR="00633592">
        <w:rPr>
          <w:rFonts w:ascii="標楷體" w:eastAsia="標楷體" w:hAnsi="標楷體" w:hint="eastAsia"/>
          <w:sz w:val="32"/>
          <w:szCs w:val="32"/>
        </w:rPr>
        <w:t>譽</w:t>
      </w:r>
      <w:r w:rsidR="00633592">
        <w:rPr>
          <w:rFonts w:ascii="標楷體" w:eastAsia="標楷體" w:hAnsi="標楷體" w:hint="eastAsia"/>
          <w:sz w:val="32"/>
          <w:szCs w:val="32"/>
          <w:lang w:eastAsia="zh-HK"/>
        </w:rPr>
        <w:t>等。</w:t>
      </w:r>
    </w:p>
    <w:p w:rsidR="00A6566A" w:rsidRPr="004831DA" w:rsidRDefault="00A6566A" w:rsidP="00174F8E">
      <w:pPr>
        <w:pStyle w:val="a3"/>
        <w:spacing w:line="540" w:lineRule="exact"/>
        <w:ind w:leftChars="0" w:left="360"/>
        <w:jc w:val="both"/>
        <w:rPr>
          <w:rFonts w:ascii="標楷體" w:eastAsia="標楷體" w:hAnsi="標楷體"/>
          <w:sz w:val="32"/>
          <w:szCs w:val="32"/>
        </w:rPr>
      </w:pPr>
      <w:r w:rsidRPr="004831DA">
        <w:rPr>
          <w:rFonts w:ascii="標楷體" w:eastAsia="標楷體" w:hAnsi="標楷體" w:hint="eastAsia"/>
          <w:sz w:val="32"/>
          <w:szCs w:val="32"/>
        </w:rPr>
        <w:t>主</w:t>
      </w:r>
      <w:r w:rsidR="003F71FF">
        <w:rPr>
          <w:rFonts w:ascii="標楷體" w:eastAsia="標楷體" w:hAnsi="標楷體" w:hint="eastAsia"/>
          <w:sz w:val="32"/>
          <w:szCs w:val="32"/>
        </w:rPr>
        <w:t>席</w:t>
      </w:r>
      <w:r w:rsidRPr="004831DA">
        <w:rPr>
          <w:rFonts w:ascii="標楷體" w:eastAsia="標楷體" w:hAnsi="標楷體" w:hint="eastAsia"/>
          <w:sz w:val="32"/>
          <w:szCs w:val="32"/>
        </w:rPr>
        <w:t xml:space="preserve">：林理事長光陽 </w:t>
      </w:r>
      <w:r w:rsidR="00361DC8" w:rsidRPr="004831DA">
        <w:rPr>
          <w:rFonts w:ascii="標楷體" w:eastAsia="標楷體" w:hAnsi="標楷體" w:hint="eastAsia"/>
          <w:sz w:val="32"/>
          <w:szCs w:val="32"/>
        </w:rPr>
        <w:t xml:space="preserve">               </w:t>
      </w:r>
      <w:r w:rsidR="00684C89">
        <w:rPr>
          <w:rFonts w:ascii="標楷體" w:eastAsia="標楷體" w:hAnsi="標楷體"/>
          <w:sz w:val="32"/>
          <w:szCs w:val="32"/>
        </w:rPr>
        <w:t xml:space="preserve">    </w:t>
      </w:r>
      <w:r w:rsidR="00361DC8" w:rsidRPr="004831DA">
        <w:rPr>
          <w:rFonts w:ascii="標楷體" w:eastAsia="標楷體" w:hAnsi="標楷體" w:hint="eastAsia"/>
          <w:sz w:val="32"/>
          <w:szCs w:val="32"/>
        </w:rPr>
        <w:t xml:space="preserve">      </w:t>
      </w:r>
      <w:r w:rsidRPr="004831DA">
        <w:rPr>
          <w:rFonts w:ascii="標楷體" w:eastAsia="標楷體" w:hAnsi="標楷體" w:hint="eastAsia"/>
          <w:sz w:val="32"/>
          <w:szCs w:val="32"/>
        </w:rPr>
        <w:t xml:space="preserve"> 記</w:t>
      </w:r>
      <w:r w:rsidR="002B3AE7" w:rsidRPr="004831DA">
        <w:rPr>
          <w:rFonts w:ascii="標楷體" w:eastAsia="標楷體" w:hAnsi="標楷體" w:hint="eastAsia"/>
          <w:sz w:val="32"/>
          <w:szCs w:val="32"/>
        </w:rPr>
        <w:t>錄：何曜顯</w:t>
      </w:r>
    </w:p>
    <w:p w:rsidR="002B3AE7" w:rsidRDefault="002B3AE7" w:rsidP="009604C1">
      <w:pPr>
        <w:pStyle w:val="a3"/>
        <w:spacing w:line="460" w:lineRule="exact"/>
        <w:ind w:leftChars="0" w:left="357"/>
        <w:jc w:val="both"/>
        <w:rPr>
          <w:rFonts w:ascii="標楷體" w:eastAsia="標楷體" w:hAnsi="標楷體"/>
          <w:sz w:val="32"/>
          <w:szCs w:val="32"/>
        </w:rPr>
      </w:pPr>
      <w:r>
        <w:rPr>
          <w:rFonts w:ascii="標楷體" w:eastAsia="標楷體" w:hAnsi="標楷體" w:hint="eastAsia"/>
          <w:sz w:val="32"/>
          <w:szCs w:val="32"/>
        </w:rPr>
        <w:t>主</w:t>
      </w:r>
      <w:r w:rsidR="003F71FF">
        <w:rPr>
          <w:rFonts w:ascii="標楷體" w:eastAsia="標楷體" w:hAnsi="標楷體" w:hint="eastAsia"/>
          <w:sz w:val="32"/>
          <w:szCs w:val="32"/>
        </w:rPr>
        <w:t>席</w:t>
      </w:r>
      <w:r>
        <w:rPr>
          <w:rFonts w:ascii="標楷體" w:eastAsia="標楷體" w:hAnsi="標楷體" w:hint="eastAsia"/>
          <w:sz w:val="32"/>
          <w:szCs w:val="32"/>
        </w:rPr>
        <w:t>介紹上級長官及來賓</w:t>
      </w:r>
      <w:r w:rsidR="007C163D">
        <w:rPr>
          <w:rFonts w:ascii="標楷體" w:eastAsia="標楷體" w:hAnsi="標楷體" w:hint="eastAsia"/>
          <w:sz w:val="32"/>
          <w:szCs w:val="32"/>
        </w:rPr>
        <w:t>：</w:t>
      </w:r>
      <w:r>
        <w:rPr>
          <w:rFonts w:ascii="標楷體" w:eastAsia="標楷體" w:hAnsi="標楷體" w:hint="eastAsia"/>
          <w:sz w:val="32"/>
          <w:szCs w:val="32"/>
        </w:rPr>
        <w:t>﹙略﹚</w:t>
      </w:r>
    </w:p>
    <w:p w:rsidR="009604C1" w:rsidRDefault="009604C1" w:rsidP="009604C1">
      <w:pPr>
        <w:pStyle w:val="a3"/>
        <w:spacing w:line="460" w:lineRule="exact"/>
        <w:ind w:leftChars="0" w:left="357"/>
        <w:jc w:val="both"/>
        <w:rPr>
          <w:rFonts w:ascii="標楷體" w:eastAsia="標楷體" w:hAnsi="標楷體"/>
          <w:sz w:val="32"/>
          <w:szCs w:val="32"/>
        </w:rPr>
      </w:pPr>
    </w:p>
    <w:p w:rsidR="002B3AE7" w:rsidRDefault="00174F8E" w:rsidP="009604C1">
      <w:pPr>
        <w:pStyle w:val="a3"/>
        <w:spacing w:line="460" w:lineRule="exact"/>
        <w:ind w:leftChars="0" w:left="357"/>
        <w:jc w:val="both"/>
        <w:rPr>
          <w:rFonts w:ascii="標楷體" w:eastAsia="標楷體" w:hAnsi="標楷體"/>
          <w:sz w:val="32"/>
          <w:szCs w:val="32"/>
        </w:rPr>
      </w:pPr>
      <w:r>
        <w:rPr>
          <w:rFonts w:ascii="標楷體" w:eastAsia="標楷體" w:hAnsi="標楷體" w:hint="eastAsia"/>
          <w:sz w:val="32"/>
          <w:szCs w:val="32"/>
        </w:rPr>
        <w:t>壹、主席</w:t>
      </w:r>
      <w:r w:rsidR="002B3AE7">
        <w:rPr>
          <w:rFonts w:ascii="標楷體" w:eastAsia="標楷體" w:hAnsi="標楷體" w:hint="eastAsia"/>
          <w:sz w:val="32"/>
          <w:szCs w:val="32"/>
        </w:rPr>
        <w:t>致詞</w:t>
      </w:r>
      <w:r w:rsidR="007C163D">
        <w:rPr>
          <w:rFonts w:ascii="標楷體" w:eastAsia="標楷體" w:hAnsi="標楷體" w:hint="eastAsia"/>
          <w:sz w:val="32"/>
          <w:szCs w:val="32"/>
        </w:rPr>
        <w:t>：</w:t>
      </w:r>
    </w:p>
    <w:p w:rsidR="00EA3ECA" w:rsidRPr="00EA3ECA" w:rsidRDefault="001308C3" w:rsidP="00653D68">
      <w:pPr>
        <w:pStyle w:val="a3"/>
        <w:numPr>
          <w:ilvl w:val="0"/>
          <w:numId w:val="5"/>
        </w:numPr>
        <w:spacing w:line="540" w:lineRule="exact"/>
        <w:ind w:leftChars="0"/>
        <w:jc w:val="both"/>
        <w:rPr>
          <w:rFonts w:ascii="標楷體" w:eastAsia="標楷體" w:hAnsi="標楷體"/>
          <w:sz w:val="32"/>
          <w:szCs w:val="32"/>
        </w:rPr>
      </w:pPr>
      <w:r>
        <w:rPr>
          <w:rFonts w:ascii="標楷體" w:eastAsia="標楷體" w:hAnsi="標楷體" w:hint="eastAsia"/>
          <w:sz w:val="32"/>
          <w:szCs w:val="32"/>
        </w:rPr>
        <w:t>本次會議承蒙</w:t>
      </w:r>
      <w:r w:rsidR="0000010F" w:rsidRPr="0000010F">
        <w:rPr>
          <w:rFonts w:ascii="標楷體" w:eastAsia="標楷體" w:hAnsi="標楷體" w:hint="eastAsia"/>
          <w:sz w:val="32"/>
          <w:szCs w:val="32"/>
        </w:rPr>
        <w:t>經濟部水利署許科長錫鑫、林正工程司玄忠</w:t>
      </w:r>
      <w:r w:rsidR="0027542F">
        <w:rPr>
          <w:rFonts w:ascii="標楷體" w:eastAsia="標楷體" w:hAnsi="標楷體" w:hint="eastAsia"/>
          <w:sz w:val="32"/>
          <w:szCs w:val="32"/>
        </w:rPr>
        <w:t>蒞臨指導，及</w:t>
      </w:r>
      <w:r w:rsidR="00653D68" w:rsidRPr="00653D68">
        <w:rPr>
          <w:rFonts w:ascii="標楷體" w:eastAsia="標楷體" w:hAnsi="標楷體" w:hint="eastAsia"/>
          <w:sz w:val="32"/>
          <w:szCs w:val="32"/>
        </w:rPr>
        <w:t>本會理監事、</w:t>
      </w:r>
      <w:r w:rsidR="0000010F">
        <w:rPr>
          <w:rFonts w:ascii="標楷體" w:eastAsia="標楷體" w:hAnsi="標楷體" w:hint="eastAsia"/>
          <w:sz w:val="32"/>
          <w:szCs w:val="32"/>
          <w:lang w:eastAsia="zh-HK"/>
        </w:rPr>
        <w:t>各位顧問</w:t>
      </w:r>
      <w:r w:rsidR="00816320">
        <w:rPr>
          <w:rFonts w:ascii="新細明體" w:hAnsi="新細明體" w:hint="eastAsia"/>
          <w:sz w:val="32"/>
          <w:szCs w:val="32"/>
          <w:lang w:eastAsia="zh-HK"/>
        </w:rPr>
        <w:t>、</w:t>
      </w:r>
      <w:r w:rsidR="0027542F">
        <w:rPr>
          <w:rFonts w:ascii="標楷體" w:eastAsia="標楷體" w:hAnsi="標楷體" w:hint="eastAsia"/>
          <w:sz w:val="32"/>
          <w:szCs w:val="32"/>
        </w:rPr>
        <w:t>來賓等</w:t>
      </w:r>
      <w:r w:rsidR="001213B6">
        <w:rPr>
          <w:rFonts w:ascii="標楷體" w:eastAsia="標楷體" w:hAnsi="標楷體" w:hint="eastAsia"/>
          <w:sz w:val="32"/>
          <w:szCs w:val="32"/>
        </w:rPr>
        <w:t>在百忙中</w:t>
      </w:r>
      <w:r w:rsidR="0027542F">
        <w:rPr>
          <w:rFonts w:ascii="標楷體" w:eastAsia="標楷體" w:hAnsi="標楷體" w:hint="eastAsia"/>
          <w:sz w:val="32"/>
          <w:szCs w:val="32"/>
        </w:rPr>
        <w:t>撥冗</w:t>
      </w:r>
      <w:r w:rsidR="00EA3ECA" w:rsidRPr="00EA3ECA">
        <w:rPr>
          <w:rFonts w:ascii="標楷體" w:eastAsia="標楷體" w:hAnsi="標楷體" w:hint="eastAsia"/>
          <w:sz w:val="32"/>
          <w:szCs w:val="32"/>
        </w:rPr>
        <w:t>踴躍參加</w:t>
      </w:r>
      <w:r w:rsidR="0027542F">
        <w:rPr>
          <w:rFonts w:ascii="標楷體" w:eastAsia="標楷體" w:hAnsi="標楷體" w:hint="eastAsia"/>
          <w:sz w:val="32"/>
          <w:szCs w:val="32"/>
        </w:rPr>
        <w:t>本次第</w:t>
      </w:r>
      <w:r w:rsidR="007F4395">
        <w:rPr>
          <w:rFonts w:ascii="標楷體" w:eastAsia="標楷體" w:hAnsi="標楷體"/>
          <w:sz w:val="32"/>
          <w:szCs w:val="32"/>
        </w:rPr>
        <w:t>8</w:t>
      </w:r>
      <w:r w:rsidR="0027542F">
        <w:rPr>
          <w:rFonts w:ascii="標楷體" w:eastAsia="標楷體" w:hAnsi="標楷體" w:hint="eastAsia"/>
          <w:sz w:val="32"/>
          <w:szCs w:val="32"/>
        </w:rPr>
        <w:t>次</w:t>
      </w:r>
      <w:r w:rsidR="00816320">
        <w:rPr>
          <w:rFonts w:ascii="標楷體" w:eastAsia="標楷體" w:hAnsi="標楷體" w:hint="eastAsia"/>
          <w:sz w:val="32"/>
          <w:szCs w:val="32"/>
          <w:lang w:eastAsia="zh-HK"/>
        </w:rPr>
        <w:t>聯席</w:t>
      </w:r>
      <w:r w:rsidR="0027542F">
        <w:rPr>
          <w:rFonts w:ascii="標楷體" w:eastAsia="標楷體" w:hAnsi="標楷體" w:hint="eastAsia"/>
          <w:sz w:val="32"/>
          <w:szCs w:val="32"/>
        </w:rPr>
        <w:t>會議</w:t>
      </w:r>
      <w:r w:rsidR="00EA3ECA" w:rsidRPr="00EA3ECA">
        <w:rPr>
          <w:rFonts w:ascii="標楷體" w:eastAsia="標楷體" w:hAnsi="標楷體" w:hint="eastAsia"/>
          <w:sz w:val="32"/>
          <w:szCs w:val="32"/>
        </w:rPr>
        <w:t>，本人在此向諸位表示謝忱。</w:t>
      </w:r>
    </w:p>
    <w:p w:rsidR="00E4545E" w:rsidRDefault="00EA3ECA" w:rsidP="0062509A">
      <w:pPr>
        <w:pStyle w:val="a3"/>
        <w:numPr>
          <w:ilvl w:val="0"/>
          <w:numId w:val="5"/>
        </w:numPr>
        <w:spacing w:line="540" w:lineRule="exact"/>
        <w:ind w:leftChars="0"/>
        <w:jc w:val="both"/>
        <w:rPr>
          <w:rFonts w:ascii="標楷體" w:eastAsia="標楷體" w:hAnsi="標楷體"/>
          <w:sz w:val="32"/>
          <w:szCs w:val="32"/>
        </w:rPr>
      </w:pPr>
      <w:r w:rsidRPr="0057633F">
        <w:rPr>
          <w:rFonts w:ascii="標楷體" w:eastAsia="標楷體" w:hAnsi="標楷體" w:hint="eastAsia"/>
          <w:sz w:val="32"/>
          <w:szCs w:val="32"/>
        </w:rPr>
        <w:t>本會</w:t>
      </w:r>
      <w:r w:rsidR="009F26AB">
        <w:rPr>
          <w:rFonts w:ascii="標楷體" w:eastAsia="標楷體" w:hAnsi="標楷體" w:hint="eastAsia"/>
          <w:sz w:val="32"/>
          <w:szCs w:val="32"/>
          <w:lang w:eastAsia="zh-HK"/>
        </w:rPr>
        <w:t>期間主要</w:t>
      </w:r>
      <w:r w:rsidRPr="0057633F">
        <w:rPr>
          <w:rFonts w:ascii="標楷體" w:eastAsia="標楷體" w:hAnsi="標楷體" w:hint="eastAsia"/>
          <w:sz w:val="32"/>
          <w:szCs w:val="32"/>
        </w:rPr>
        <w:t>業務</w:t>
      </w:r>
      <w:r w:rsidR="00816320" w:rsidRPr="0057633F">
        <w:rPr>
          <w:rFonts w:ascii="標楷體" w:eastAsia="標楷體" w:hAnsi="標楷體" w:hint="eastAsia"/>
          <w:sz w:val="32"/>
          <w:szCs w:val="32"/>
          <w:lang w:eastAsia="zh-HK"/>
        </w:rPr>
        <w:t>以向目的事業主管機關爭取</w:t>
      </w:r>
      <w:r w:rsidR="004C2BB2">
        <w:rPr>
          <w:rFonts w:ascii="標楷體" w:eastAsia="標楷體" w:hAnsi="標楷體" w:hint="eastAsia"/>
          <w:sz w:val="32"/>
          <w:szCs w:val="32"/>
          <w:lang w:eastAsia="zh-HK"/>
        </w:rPr>
        <w:t>「標購土石多數平均價」及「水污染防治法」標準訂定</w:t>
      </w:r>
      <w:r w:rsidR="004C2BB2" w:rsidRPr="004C2BB2">
        <w:rPr>
          <w:rFonts w:ascii="標楷體" w:eastAsia="標楷體" w:hAnsi="標楷體" w:hint="eastAsia"/>
          <w:sz w:val="32"/>
          <w:szCs w:val="32"/>
          <w:lang w:eastAsia="zh-HK"/>
        </w:rPr>
        <w:t>合理化</w:t>
      </w:r>
      <w:r w:rsidR="004C2BB2">
        <w:rPr>
          <w:rFonts w:ascii="標楷體" w:eastAsia="標楷體" w:hAnsi="標楷體" w:hint="eastAsia"/>
          <w:sz w:val="32"/>
          <w:szCs w:val="32"/>
          <w:lang w:eastAsia="zh-HK"/>
        </w:rPr>
        <w:t>等</w:t>
      </w:r>
      <w:r w:rsidR="00816320" w:rsidRPr="0057633F">
        <w:rPr>
          <w:rFonts w:ascii="標楷體" w:eastAsia="標楷體" w:hAnsi="標楷體" w:hint="eastAsia"/>
          <w:sz w:val="32"/>
          <w:szCs w:val="32"/>
          <w:lang w:eastAsia="zh-HK"/>
        </w:rPr>
        <w:t>合法權益為主，各位可</w:t>
      </w:r>
      <w:r w:rsidR="004C7973" w:rsidRPr="0057633F">
        <w:rPr>
          <w:rFonts w:ascii="標楷體" w:eastAsia="標楷體" w:hAnsi="標楷體" w:hint="eastAsia"/>
          <w:sz w:val="32"/>
          <w:szCs w:val="32"/>
          <w:lang w:eastAsia="zh-HK"/>
        </w:rPr>
        <w:t>從</w:t>
      </w:r>
      <w:r w:rsidR="00026D47" w:rsidRPr="0057633F">
        <w:rPr>
          <w:rFonts w:ascii="標楷體" w:eastAsia="標楷體" w:hAnsi="標楷體" w:hint="eastAsia"/>
          <w:sz w:val="32"/>
          <w:szCs w:val="32"/>
          <w:lang w:eastAsia="zh-HK"/>
        </w:rPr>
        <w:t>本次手冊「</w:t>
      </w:r>
      <w:r w:rsidR="00816320" w:rsidRPr="0057633F">
        <w:rPr>
          <w:rFonts w:ascii="標楷體" w:eastAsia="標楷體" w:hAnsi="標楷體" w:hint="eastAsia"/>
          <w:sz w:val="32"/>
          <w:szCs w:val="32"/>
          <w:lang w:eastAsia="zh-HK"/>
        </w:rPr>
        <w:t>工作報告</w:t>
      </w:r>
      <w:r w:rsidR="00026D47" w:rsidRPr="0057633F">
        <w:rPr>
          <w:rFonts w:ascii="標楷體" w:eastAsia="標楷體" w:hAnsi="標楷體" w:hint="eastAsia"/>
          <w:sz w:val="32"/>
          <w:szCs w:val="32"/>
          <w:lang w:eastAsia="zh-HK"/>
        </w:rPr>
        <w:t>」</w:t>
      </w:r>
      <w:r w:rsidR="00816320" w:rsidRPr="0057633F">
        <w:rPr>
          <w:rFonts w:ascii="標楷體" w:eastAsia="標楷體" w:hAnsi="標楷體" w:hint="eastAsia"/>
          <w:sz w:val="32"/>
          <w:szCs w:val="32"/>
          <w:lang w:eastAsia="zh-HK"/>
        </w:rPr>
        <w:t>中可知大概</w:t>
      </w:r>
      <w:r w:rsidR="00E4545E">
        <w:rPr>
          <w:rFonts w:ascii="標楷體" w:eastAsia="標楷體" w:hAnsi="標楷體" w:hint="eastAsia"/>
          <w:sz w:val="32"/>
          <w:szCs w:val="32"/>
        </w:rPr>
        <w:t>。</w:t>
      </w:r>
    </w:p>
    <w:p w:rsidR="00361DC8" w:rsidRPr="0057633F" w:rsidRDefault="004C2BB2" w:rsidP="0062509A">
      <w:pPr>
        <w:pStyle w:val="a3"/>
        <w:numPr>
          <w:ilvl w:val="0"/>
          <w:numId w:val="5"/>
        </w:numPr>
        <w:spacing w:line="540" w:lineRule="exact"/>
        <w:ind w:leftChars="0"/>
        <w:jc w:val="both"/>
        <w:rPr>
          <w:rFonts w:ascii="標楷體" w:eastAsia="標楷體" w:hAnsi="標楷體"/>
          <w:sz w:val="32"/>
          <w:szCs w:val="32"/>
        </w:rPr>
      </w:pPr>
      <w:r>
        <w:rPr>
          <w:rFonts w:ascii="標楷體" w:eastAsia="標楷體" w:hAnsi="標楷體" w:hint="eastAsia"/>
          <w:sz w:val="32"/>
          <w:szCs w:val="32"/>
          <w:lang w:eastAsia="zh-HK"/>
        </w:rPr>
        <w:t>再者，由於本人工作方便，向蘇花改取</w:t>
      </w:r>
      <w:r w:rsidR="00752BE1">
        <w:rPr>
          <w:rFonts w:ascii="標楷體" w:eastAsia="標楷體" w:hAnsi="標楷體" w:hint="eastAsia"/>
          <w:sz w:val="32"/>
          <w:szCs w:val="32"/>
          <w:lang w:eastAsia="zh-HK"/>
        </w:rPr>
        <w:t>得</w:t>
      </w:r>
      <w:r>
        <w:rPr>
          <w:rFonts w:ascii="標楷體" w:eastAsia="標楷體" w:hAnsi="標楷體" w:hint="eastAsia"/>
          <w:sz w:val="32"/>
          <w:szCs w:val="32"/>
          <w:lang w:eastAsia="zh-HK"/>
        </w:rPr>
        <w:t>觀音隧道貫通石</w:t>
      </w:r>
      <w:r>
        <w:rPr>
          <w:rFonts w:ascii="新細明體" w:hAnsi="新細明體" w:hint="eastAsia"/>
          <w:sz w:val="32"/>
          <w:szCs w:val="32"/>
          <w:lang w:eastAsia="zh-HK"/>
        </w:rPr>
        <w:t>，</w:t>
      </w:r>
      <w:r w:rsidRPr="0062509A">
        <w:rPr>
          <w:rFonts w:ascii="標楷體" w:eastAsia="標楷體" w:hAnsi="標楷體" w:hint="eastAsia"/>
          <w:sz w:val="32"/>
          <w:szCs w:val="32"/>
          <w:lang w:eastAsia="zh-HK"/>
        </w:rPr>
        <w:t>經整理</w:t>
      </w:r>
      <w:r w:rsidR="0062509A">
        <w:rPr>
          <w:rFonts w:ascii="標楷體" w:eastAsia="標楷體" w:hAnsi="標楷體" w:hint="eastAsia"/>
          <w:sz w:val="32"/>
          <w:szCs w:val="32"/>
          <w:lang w:eastAsia="zh-HK"/>
        </w:rPr>
        <w:t>清淨</w:t>
      </w:r>
      <w:r w:rsidRPr="0062509A">
        <w:rPr>
          <w:rFonts w:ascii="標楷體" w:eastAsia="標楷體" w:hAnsi="標楷體" w:hint="eastAsia"/>
          <w:sz w:val="32"/>
          <w:szCs w:val="32"/>
          <w:lang w:eastAsia="zh-HK"/>
        </w:rPr>
        <w:t>後</w:t>
      </w:r>
      <w:r w:rsidR="0062509A">
        <w:rPr>
          <w:rFonts w:ascii="標楷體" w:eastAsia="標楷體" w:hAnsi="標楷體" w:hint="eastAsia"/>
          <w:sz w:val="32"/>
          <w:szCs w:val="32"/>
          <w:lang w:eastAsia="zh-HK"/>
        </w:rPr>
        <w:t>，</w:t>
      </w:r>
      <w:r w:rsidRPr="0062509A">
        <w:rPr>
          <w:rFonts w:ascii="標楷體" w:eastAsia="標楷體" w:hAnsi="標楷體" w:hint="eastAsia"/>
          <w:sz w:val="32"/>
          <w:szCs w:val="32"/>
          <w:lang w:eastAsia="zh-HK"/>
        </w:rPr>
        <w:t>請</w:t>
      </w:r>
      <w:r w:rsidR="0062509A">
        <w:rPr>
          <w:rFonts w:ascii="標楷體" w:eastAsia="標楷體" w:hAnsi="標楷體" w:hint="eastAsia"/>
          <w:sz w:val="32"/>
          <w:szCs w:val="32"/>
          <w:lang w:eastAsia="zh-HK"/>
        </w:rPr>
        <w:t>「</w:t>
      </w:r>
      <w:r w:rsidRPr="0062509A">
        <w:rPr>
          <w:rFonts w:ascii="標楷體" w:eastAsia="標楷體" w:hAnsi="標楷體" w:hint="eastAsia"/>
          <w:sz w:val="32"/>
          <w:szCs w:val="32"/>
          <w:lang w:eastAsia="zh-HK"/>
        </w:rPr>
        <w:t>佛光山宜蘭</w:t>
      </w:r>
      <w:r w:rsidR="00752BE1">
        <w:rPr>
          <w:rFonts w:ascii="標楷體" w:eastAsia="標楷體" w:hAnsi="標楷體" w:hint="eastAsia"/>
          <w:sz w:val="32"/>
          <w:szCs w:val="32"/>
          <w:lang w:eastAsia="zh-HK"/>
        </w:rPr>
        <w:t>分會</w:t>
      </w:r>
      <w:r w:rsidRPr="0062509A">
        <w:rPr>
          <w:rFonts w:ascii="標楷體" w:eastAsia="標楷體" w:hAnsi="標楷體" w:hint="eastAsia"/>
          <w:sz w:val="32"/>
          <w:szCs w:val="32"/>
          <w:lang w:eastAsia="zh-HK"/>
        </w:rPr>
        <w:t>圓明寺</w:t>
      </w:r>
      <w:r w:rsidR="0062509A">
        <w:rPr>
          <w:rFonts w:ascii="標楷體" w:eastAsia="標楷體" w:hAnsi="標楷體" w:hint="eastAsia"/>
          <w:sz w:val="32"/>
          <w:szCs w:val="32"/>
          <w:lang w:eastAsia="zh-HK"/>
        </w:rPr>
        <w:t>」</w:t>
      </w:r>
      <w:r w:rsidRPr="0062509A">
        <w:rPr>
          <w:rFonts w:ascii="標楷體" w:eastAsia="標楷體" w:hAnsi="標楷體" w:hint="eastAsia"/>
          <w:sz w:val="32"/>
          <w:szCs w:val="32"/>
          <w:lang w:eastAsia="zh-HK"/>
        </w:rPr>
        <w:t>主</w:t>
      </w:r>
      <w:r w:rsidR="0062509A">
        <w:rPr>
          <w:rFonts w:ascii="標楷體" w:eastAsia="標楷體" w:hAnsi="標楷體" w:hint="eastAsia"/>
          <w:sz w:val="32"/>
          <w:szCs w:val="32"/>
          <w:lang w:eastAsia="zh-HK"/>
        </w:rPr>
        <w:t>持法師</w:t>
      </w:r>
      <w:r w:rsidRPr="0062509A">
        <w:rPr>
          <w:rFonts w:ascii="標楷體" w:eastAsia="標楷體" w:hAnsi="標楷體" w:hint="eastAsia"/>
          <w:sz w:val="32"/>
          <w:szCs w:val="32"/>
          <w:lang w:eastAsia="zh-HK"/>
        </w:rPr>
        <w:t>加持</w:t>
      </w:r>
      <w:r w:rsidR="0062509A">
        <w:rPr>
          <w:rFonts w:ascii="標楷體" w:eastAsia="標楷體" w:hAnsi="標楷體" w:hint="eastAsia"/>
          <w:sz w:val="32"/>
          <w:szCs w:val="32"/>
          <w:lang w:eastAsia="zh-HK"/>
        </w:rPr>
        <w:t>，年終將近併本次會議分送</w:t>
      </w:r>
      <w:r w:rsidR="00EA3ECA" w:rsidRPr="0062509A">
        <w:rPr>
          <w:rFonts w:ascii="標楷體" w:eastAsia="標楷體" w:hAnsi="標楷體" w:hint="eastAsia"/>
          <w:sz w:val="32"/>
          <w:szCs w:val="32"/>
        </w:rPr>
        <w:t>各位</w:t>
      </w:r>
      <w:r w:rsidR="0062509A">
        <w:rPr>
          <w:rFonts w:ascii="標楷體" w:eastAsia="標楷體" w:hAnsi="標楷體" w:hint="eastAsia"/>
          <w:sz w:val="32"/>
          <w:szCs w:val="32"/>
        </w:rPr>
        <w:t>，</w:t>
      </w:r>
      <w:r w:rsidR="0062509A">
        <w:rPr>
          <w:rFonts w:ascii="標楷體" w:eastAsia="標楷體" w:hAnsi="標楷體" w:hint="eastAsia"/>
          <w:sz w:val="32"/>
          <w:szCs w:val="32"/>
          <w:lang w:eastAsia="zh-HK"/>
        </w:rPr>
        <w:t>祈求</w:t>
      </w:r>
      <w:r w:rsidR="0062509A" w:rsidRPr="0062509A">
        <w:rPr>
          <w:rFonts w:ascii="標楷體" w:eastAsia="標楷體" w:hAnsi="標楷體" w:hint="eastAsia"/>
          <w:sz w:val="32"/>
          <w:szCs w:val="32"/>
          <w:lang w:eastAsia="zh-HK"/>
        </w:rPr>
        <w:t>新年福蔭</w:t>
      </w:r>
      <w:r w:rsidR="0062509A">
        <w:rPr>
          <w:rFonts w:ascii="標楷體" w:eastAsia="標楷體" w:hAnsi="標楷體" w:hint="eastAsia"/>
          <w:sz w:val="32"/>
          <w:szCs w:val="32"/>
          <w:lang w:eastAsia="zh-HK"/>
        </w:rPr>
        <w:t>平安招財</w:t>
      </w:r>
      <w:r w:rsidR="0062509A">
        <w:rPr>
          <w:rFonts w:ascii="新細明體" w:hAnsi="新細明體" w:hint="eastAsia"/>
          <w:sz w:val="32"/>
          <w:szCs w:val="32"/>
          <w:lang w:eastAsia="zh-HK"/>
        </w:rPr>
        <w:t>、</w:t>
      </w:r>
      <w:r w:rsidR="0062509A">
        <w:rPr>
          <w:rFonts w:ascii="標楷體" w:eastAsia="標楷體" w:hAnsi="標楷體" w:hint="eastAsia"/>
          <w:sz w:val="32"/>
          <w:szCs w:val="32"/>
          <w:lang w:eastAsia="zh-HK"/>
        </w:rPr>
        <w:t>早生貴子；</w:t>
      </w:r>
      <w:r w:rsidR="00EA3ECA" w:rsidRPr="0062509A">
        <w:rPr>
          <w:rFonts w:ascii="標楷體" w:eastAsia="標楷體" w:hAnsi="標楷體" w:hint="eastAsia"/>
          <w:sz w:val="32"/>
          <w:szCs w:val="32"/>
        </w:rPr>
        <w:t>理監事</w:t>
      </w:r>
      <w:r w:rsidR="005C2457" w:rsidRPr="0062509A">
        <w:rPr>
          <w:rFonts w:ascii="標楷體" w:eastAsia="標楷體" w:hAnsi="標楷體" w:hint="eastAsia"/>
          <w:sz w:val="32"/>
          <w:szCs w:val="32"/>
        </w:rPr>
        <w:t>若有</w:t>
      </w:r>
      <w:r w:rsidR="009D0D5F" w:rsidRPr="0062509A">
        <w:rPr>
          <w:rFonts w:ascii="標楷體" w:eastAsia="標楷體" w:hAnsi="標楷體" w:hint="eastAsia"/>
          <w:sz w:val="32"/>
          <w:szCs w:val="32"/>
          <w:lang w:eastAsia="zh-HK"/>
        </w:rPr>
        <w:t>提案</w:t>
      </w:r>
      <w:r w:rsidR="009D0D5F" w:rsidRPr="0062509A">
        <w:rPr>
          <w:rFonts w:ascii="標楷體" w:eastAsia="標楷體" w:hAnsi="標楷體" w:hint="eastAsia"/>
          <w:sz w:val="32"/>
          <w:szCs w:val="32"/>
        </w:rPr>
        <w:t>，</w:t>
      </w:r>
      <w:r w:rsidR="00816320" w:rsidRPr="0057633F">
        <w:rPr>
          <w:rFonts w:ascii="標楷體" w:eastAsia="標楷體" w:hAnsi="標楷體" w:hint="eastAsia"/>
          <w:sz w:val="32"/>
          <w:szCs w:val="32"/>
          <w:lang w:eastAsia="zh-HK"/>
        </w:rPr>
        <w:t>請</w:t>
      </w:r>
      <w:r w:rsidR="009D0D5F">
        <w:rPr>
          <w:rFonts w:ascii="標楷體" w:eastAsia="標楷體" w:hAnsi="標楷體" w:hint="eastAsia"/>
          <w:sz w:val="32"/>
          <w:szCs w:val="32"/>
          <w:lang w:eastAsia="zh-HK"/>
        </w:rPr>
        <w:t>於臨時動議</w:t>
      </w:r>
      <w:r w:rsidR="001213B6" w:rsidRPr="0057633F">
        <w:rPr>
          <w:rFonts w:ascii="標楷體" w:eastAsia="標楷體" w:hAnsi="標楷體" w:hint="eastAsia"/>
          <w:sz w:val="32"/>
          <w:szCs w:val="32"/>
        </w:rPr>
        <w:t>中提出</w:t>
      </w:r>
      <w:r w:rsidR="0027542F" w:rsidRPr="0057633F">
        <w:rPr>
          <w:rFonts w:ascii="標楷體" w:eastAsia="標楷體" w:hAnsi="標楷體" w:hint="eastAsia"/>
          <w:sz w:val="32"/>
          <w:szCs w:val="32"/>
        </w:rPr>
        <w:t>討</w:t>
      </w:r>
      <w:r w:rsidR="001213B6" w:rsidRPr="0057633F">
        <w:rPr>
          <w:rFonts w:ascii="標楷體" w:eastAsia="標楷體" w:hAnsi="標楷體" w:hint="eastAsia"/>
          <w:sz w:val="32"/>
          <w:szCs w:val="32"/>
        </w:rPr>
        <w:t>論</w:t>
      </w:r>
      <w:r w:rsidR="005C2457" w:rsidRPr="0057633F">
        <w:rPr>
          <w:rFonts w:ascii="標楷體" w:eastAsia="標楷體" w:hAnsi="標楷體" w:hint="eastAsia"/>
          <w:sz w:val="32"/>
          <w:szCs w:val="32"/>
        </w:rPr>
        <w:t>。</w:t>
      </w:r>
    </w:p>
    <w:p w:rsidR="009604C1" w:rsidRDefault="009604C1" w:rsidP="00CD6B55">
      <w:pPr>
        <w:pStyle w:val="a3"/>
        <w:spacing w:line="540" w:lineRule="exact"/>
        <w:ind w:leftChars="176" w:left="422" w:firstLine="2"/>
        <w:rPr>
          <w:rFonts w:ascii="標楷體" w:eastAsia="標楷體" w:hAnsi="標楷體"/>
          <w:sz w:val="32"/>
          <w:szCs w:val="32"/>
        </w:rPr>
      </w:pPr>
    </w:p>
    <w:p w:rsidR="00CE3619" w:rsidRDefault="00174F8E" w:rsidP="00CD6B55">
      <w:pPr>
        <w:pStyle w:val="a3"/>
        <w:spacing w:line="540" w:lineRule="exact"/>
        <w:ind w:leftChars="176" w:left="422" w:firstLine="2"/>
        <w:rPr>
          <w:rFonts w:ascii="標楷體" w:eastAsia="標楷體" w:hAnsi="標楷體"/>
          <w:sz w:val="32"/>
          <w:szCs w:val="32"/>
        </w:rPr>
      </w:pPr>
      <w:r>
        <w:rPr>
          <w:rFonts w:ascii="標楷體" w:eastAsia="標楷體" w:hAnsi="標楷體" w:hint="eastAsia"/>
          <w:sz w:val="32"/>
          <w:szCs w:val="32"/>
        </w:rPr>
        <w:t>貳、</w:t>
      </w:r>
      <w:r w:rsidR="002B3AE7">
        <w:rPr>
          <w:rFonts w:ascii="標楷體" w:eastAsia="標楷體" w:hAnsi="標楷體" w:hint="eastAsia"/>
          <w:sz w:val="32"/>
          <w:szCs w:val="32"/>
        </w:rPr>
        <w:t>上級長官</w:t>
      </w:r>
      <w:r w:rsidR="00CE3619">
        <w:rPr>
          <w:rFonts w:ascii="標楷體" w:eastAsia="標楷體" w:hAnsi="標楷體" w:hint="eastAsia"/>
          <w:sz w:val="32"/>
          <w:szCs w:val="32"/>
        </w:rPr>
        <w:t>致詞</w:t>
      </w:r>
      <w:r w:rsidR="007C163D">
        <w:rPr>
          <w:rFonts w:ascii="標楷體" w:eastAsia="標楷體" w:hAnsi="標楷體" w:hint="eastAsia"/>
          <w:sz w:val="32"/>
          <w:szCs w:val="32"/>
        </w:rPr>
        <w:t>：</w:t>
      </w:r>
      <w:r w:rsidR="005C2457">
        <w:rPr>
          <w:rFonts w:ascii="標楷體" w:eastAsia="標楷體" w:hAnsi="標楷體" w:hint="eastAsia"/>
          <w:sz w:val="32"/>
          <w:szCs w:val="32"/>
        </w:rPr>
        <w:t>﹙</w:t>
      </w:r>
      <w:r w:rsidR="00816320">
        <w:rPr>
          <w:rFonts w:ascii="標楷體" w:eastAsia="標楷體" w:hAnsi="標楷體" w:hint="eastAsia"/>
          <w:sz w:val="32"/>
          <w:szCs w:val="32"/>
          <w:lang w:eastAsia="zh-HK"/>
        </w:rPr>
        <w:t>略</w:t>
      </w:r>
      <w:r w:rsidR="005C2457">
        <w:rPr>
          <w:rFonts w:ascii="標楷體" w:eastAsia="標楷體" w:hAnsi="標楷體" w:hint="eastAsia"/>
          <w:sz w:val="32"/>
          <w:szCs w:val="32"/>
        </w:rPr>
        <w:t>﹚</w:t>
      </w:r>
    </w:p>
    <w:p w:rsidR="00ED322F" w:rsidRDefault="000329B7" w:rsidP="00CD6B55">
      <w:pPr>
        <w:pStyle w:val="a3"/>
        <w:spacing w:line="540" w:lineRule="exact"/>
        <w:ind w:leftChars="176" w:left="422" w:firstLine="2"/>
        <w:rPr>
          <w:rFonts w:ascii="新細明體" w:hAnsi="新細明體"/>
          <w:sz w:val="32"/>
          <w:szCs w:val="32"/>
        </w:rPr>
      </w:pPr>
      <w:r w:rsidRPr="000329B7">
        <w:rPr>
          <w:rFonts w:ascii="標楷體" w:eastAsia="標楷體" w:hAnsi="標楷體" w:hint="eastAsia"/>
          <w:sz w:val="32"/>
          <w:szCs w:val="32"/>
        </w:rPr>
        <w:t>水利署許科長錫鑫</w:t>
      </w:r>
      <w:r>
        <w:rPr>
          <w:rFonts w:ascii="新細明體" w:hAnsi="新細明體" w:hint="eastAsia"/>
          <w:sz w:val="32"/>
          <w:szCs w:val="32"/>
        </w:rPr>
        <w:t>：</w:t>
      </w:r>
    </w:p>
    <w:p w:rsidR="000329B7" w:rsidRDefault="000329B7" w:rsidP="00684C89">
      <w:pPr>
        <w:pStyle w:val="a3"/>
        <w:numPr>
          <w:ilvl w:val="0"/>
          <w:numId w:val="18"/>
        </w:numPr>
        <w:spacing w:line="540" w:lineRule="exact"/>
        <w:ind w:leftChars="0"/>
        <w:rPr>
          <w:rFonts w:ascii="標楷體" w:eastAsia="標楷體" w:hAnsi="標楷體"/>
          <w:sz w:val="32"/>
          <w:szCs w:val="32"/>
          <w:lang w:eastAsia="zh-HK"/>
        </w:rPr>
      </w:pPr>
      <w:r>
        <w:rPr>
          <w:rFonts w:ascii="標楷體" w:eastAsia="標楷體" w:hAnsi="標楷體" w:hint="eastAsia"/>
          <w:sz w:val="32"/>
          <w:szCs w:val="32"/>
          <w:lang w:eastAsia="zh-HK"/>
        </w:rPr>
        <w:t>本署主要任務以河川治理為主，</w:t>
      </w:r>
      <w:r w:rsidR="00ED322F">
        <w:rPr>
          <w:rFonts w:ascii="標楷體" w:eastAsia="標楷體" w:hAnsi="標楷體" w:hint="eastAsia"/>
          <w:sz w:val="32"/>
          <w:szCs w:val="32"/>
          <w:lang w:eastAsia="zh-HK"/>
        </w:rPr>
        <w:t>提供砂石為輔，對砂石的供應應全盤考量</w:t>
      </w:r>
      <w:r w:rsidR="001A027F">
        <w:rPr>
          <w:rFonts w:ascii="標楷體" w:eastAsia="標楷體" w:hAnsi="標楷體" w:hint="eastAsia"/>
          <w:sz w:val="32"/>
          <w:szCs w:val="32"/>
          <w:lang w:eastAsia="zh-HK"/>
        </w:rPr>
        <w:t>及檢討</w:t>
      </w:r>
      <w:r w:rsidR="00ED322F">
        <w:rPr>
          <w:rFonts w:ascii="標楷體" w:eastAsia="標楷體" w:hAnsi="標楷體" w:hint="eastAsia"/>
          <w:sz w:val="32"/>
          <w:szCs w:val="32"/>
          <w:lang w:eastAsia="zh-HK"/>
        </w:rPr>
        <w:t>，</w:t>
      </w:r>
      <w:r>
        <w:rPr>
          <w:rFonts w:ascii="標楷體" w:eastAsia="標楷體" w:hAnsi="標楷體" w:hint="eastAsia"/>
          <w:sz w:val="32"/>
          <w:szCs w:val="32"/>
          <w:lang w:eastAsia="zh-HK"/>
        </w:rPr>
        <w:t>下</w:t>
      </w:r>
      <w:r w:rsidR="001A027F">
        <w:rPr>
          <w:rFonts w:ascii="標楷體" w:eastAsia="標楷體" w:hAnsi="標楷體" w:hint="eastAsia"/>
          <w:sz w:val="32"/>
          <w:szCs w:val="32"/>
          <w:lang w:eastAsia="zh-HK"/>
        </w:rPr>
        <w:t>年</w:t>
      </w:r>
      <w:r>
        <w:rPr>
          <w:rFonts w:ascii="標楷體" w:eastAsia="標楷體" w:hAnsi="標楷體" w:hint="eastAsia"/>
          <w:sz w:val="32"/>
          <w:szCs w:val="32"/>
          <w:lang w:eastAsia="zh-HK"/>
        </w:rPr>
        <w:t>度預計</w:t>
      </w:r>
      <w:r w:rsidR="001A027F">
        <w:rPr>
          <w:rFonts w:ascii="標楷體" w:eastAsia="標楷體" w:hAnsi="標楷體" w:hint="eastAsia"/>
          <w:sz w:val="32"/>
          <w:szCs w:val="32"/>
          <w:lang w:eastAsia="zh-HK"/>
        </w:rPr>
        <w:t>由</w:t>
      </w:r>
      <w:r>
        <w:rPr>
          <w:rFonts w:ascii="標楷體" w:eastAsia="標楷體" w:hAnsi="標楷體" w:hint="eastAsia"/>
          <w:sz w:val="32"/>
          <w:szCs w:val="32"/>
          <w:lang w:eastAsia="zh-HK"/>
        </w:rPr>
        <w:t>河川區部分開採標售</w:t>
      </w:r>
      <w:r w:rsidR="00CF5B6E">
        <w:rPr>
          <w:rFonts w:ascii="標楷體" w:eastAsia="標楷體" w:hAnsi="標楷體" w:hint="eastAsia"/>
          <w:sz w:val="32"/>
          <w:szCs w:val="32"/>
          <w:lang w:eastAsia="zh-HK"/>
        </w:rPr>
        <w:t>約</w:t>
      </w:r>
      <w:r>
        <w:rPr>
          <w:rFonts w:ascii="標楷體" w:eastAsia="標楷體" w:hAnsi="標楷體" w:hint="eastAsia"/>
          <w:sz w:val="32"/>
          <w:szCs w:val="32"/>
          <w:lang w:eastAsia="zh-HK"/>
        </w:rPr>
        <w:t>2</w:t>
      </w:r>
      <w:r w:rsidR="001A027F">
        <w:rPr>
          <w:rFonts w:ascii="標楷體" w:eastAsia="標楷體" w:hAnsi="標楷體" w:hint="eastAsia"/>
          <w:sz w:val="32"/>
          <w:szCs w:val="32"/>
          <w:lang w:eastAsia="zh-HK"/>
        </w:rPr>
        <w:t>,</w:t>
      </w:r>
      <w:r>
        <w:rPr>
          <w:rFonts w:ascii="標楷體" w:eastAsia="標楷體" w:hAnsi="標楷體" w:hint="eastAsia"/>
          <w:sz w:val="32"/>
          <w:szCs w:val="32"/>
          <w:lang w:eastAsia="zh-HK"/>
        </w:rPr>
        <w:t>400萬</w:t>
      </w:r>
      <w:r w:rsidR="00684C89">
        <w:rPr>
          <w:rFonts w:ascii="標楷體" w:eastAsia="標楷體" w:hAnsi="標楷體" w:hint="eastAsia"/>
          <w:sz w:val="32"/>
          <w:szCs w:val="32"/>
          <w:lang w:eastAsia="zh-HK"/>
        </w:rPr>
        <w:t>立方公尺</w:t>
      </w:r>
      <w:r>
        <w:rPr>
          <w:rFonts w:ascii="標楷體" w:eastAsia="標楷體" w:hAnsi="標楷體" w:hint="eastAsia"/>
          <w:sz w:val="32"/>
          <w:szCs w:val="32"/>
          <w:lang w:eastAsia="zh-HK"/>
        </w:rPr>
        <w:t>，水庫及野溪</w:t>
      </w:r>
      <w:r w:rsidR="001A027F">
        <w:rPr>
          <w:rFonts w:ascii="標楷體" w:eastAsia="標楷體" w:hAnsi="標楷體" w:hint="eastAsia"/>
          <w:sz w:val="32"/>
          <w:szCs w:val="32"/>
          <w:lang w:eastAsia="zh-HK"/>
        </w:rPr>
        <w:t>部</w:t>
      </w:r>
      <w:r>
        <w:rPr>
          <w:rFonts w:ascii="標楷體" w:eastAsia="標楷體" w:hAnsi="標楷體" w:hint="eastAsia"/>
          <w:sz w:val="32"/>
          <w:szCs w:val="32"/>
          <w:lang w:eastAsia="zh-HK"/>
        </w:rPr>
        <w:t>分約1</w:t>
      </w:r>
      <w:r w:rsidR="001A027F">
        <w:rPr>
          <w:rFonts w:ascii="標楷體" w:eastAsia="標楷體" w:hAnsi="標楷體" w:hint="eastAsia"/>
          <w:sz w:val="32"/>
          <w:szCs w:val="32"/>
          <w:lang w:eastAsia="zh-HK"/>
        </w:rPr>
        <w:t>,</w:t>
      </w:r>
      <w:r>
        <w:rPr>
          <w:rFonts w:ascii="標楷體" w:eastAsia="標楷體" w:hAnsi="標楷體" w:hint="eastAsia"/>
          <w:sz w:val="32"/>
          <w:szCs w:val="32"/>
          <w:lang w:eastAsia="zh-HK"/>
        </w:rPr>
        <w:t>000</w:t>
      </w:r>
      <w:r w:rsidR="00752BE1">
        <w:rPr>
          <w:rFonts w:ascii="標楷體" w:eastAsia="標楷體" w:hAnsi="標楷體" w:hint="eastAsia"/>
          <w:sz w:val="32"/>
          <w:szCs w:val="32"/>
          <w:lang w:eastAsia="zh-HK"/>
        </w:rPr>
        <w:t>萬</w:t>
      </w:r>
      <w:r w:rsidR="00684C89" w:rsidRPr="00684C89">
        <w:rPr>
          <w:rFonts w:ascii="標楷體" w:eastAsia="標楷體" w:hAnsi="標楷體" w:hint="eastAsia"/>
          <w:sz w:val="32"/>
          <w:szCs w:val="32"/>
          <w:lang w:eastAsia="zh-HK"/>
        </w:rPr>
        <w:t>立方公尺</w:t>
      </w:r>
      <w:r>
        <w:rPr>
          <w:rFonts w:ascii="標楷體" w:eastAsia="標楷體" w:hAnsi="標楷體" w:hint="eastAsia"/>
          <w:sz w:val="32"/>
          <w:szCs w:val="32"/>
          <w:lang w:eastAsia="zh-HK"/>
        </w:rPr>
        <w:t>，合計本署</w:t>
      </w:r>
      <w:r w:rsidR="000660B6">
        <w:rPr>
          <w:rFonts w:ascii="標楷體" w:eastAsia="標楷體" w:hAnsi="標楷體" w:hint="eastAsia"/>
          <w:sz w:val="32"/>
          <w:szCs w:val="32"/>
          <w:lang w:eastAsia="zh-HK"/>
        </w:rPr>
        <w:t>可</w:t>
      </w:r>
      <w:r>
        <w:rPr>
          <w:rFonts w:ascii="標楷體" w:eastAsia="標楷體" w:hAnsi="標楷體" w:hint="eastAsia"/>
          <w:sz w:val="32"/>
          <w:szCs w:val="32"/>
          <w:lang w:eastAsia="zh-HK"/>
        </w:rPr>
        <w:t>提供約3400萬</w:t>
      </w:r>
      <w:r w:rsidR="00684C89" w:rsidRPr="00684C89">
        <w:rPr>
          <w:rFonts w:ascii="標楷體" w:eastAsia="標楷體" w:hAnsi="標楷體" w:hint="eastAsia"/>
          <w:sz w:val="32"/>
          <w:szCs w:val="32"/>
          <w:lang w:eastAsia="zh-HK"/>
        </w:rPr>
        <w:t>立方公尺</w:t>
      </w:r>
      <w:r w:rsidR="00B76D5F">
        <w:rPr>
          <w:rFonts w:ascii="標楷體" w:eastAsia="標楷體" w:hAnsi="標楷體" w:hint="eastAsia"/>
          <w:sz w:val="32"/>
          <w:szCs w:val="32"/>
          <w:lang w:eastAsia="zh-HK"/>
        </w:rPr>
        <w:t>與</w:t>
      </w:r>
      <w:r w:rsidR="00752BE1">
        <w:rPr>
          <w:rFonts w:ascii="標楷體" w:eastAsia="標楷體" w:hAnsi="標楷體" w:hint="eastAsia"/>
          <w:sz w:val="32"/>
          <w:szCs w:val="32"/>
          <w:lang w:eastAsia="zh-HK"/>
        </w:rPr>
        <w:t>本</w:t>
      </w:r>
      <w:r w:rsidR="00B76D5F">
        <w:rPr>
          <w:rFonts w:ascii="標楷體" w:eastAsia="標楷體" w:hAnsi="標楷體" w:hint="eastAsia"/>
          <w:sz w:val="32"/>
          <w:szCs w:val="32"/>
          <w:lang w:eastAsia="zh-HK"/>
        </w:rPr>
        <w:t>年差不多</w:t>
      </w:r>
      <w:r w:rsidR="00ED322F">
        <w:rPr>
          <w:rFonts w:ascii="標楷體" w:eastAsia="標楷體" w:hAnsi="標楷體" w:hint="eastAsia"/>
          <w:sz w:val="32"/>
          <w:szCs w:val="32"/>
          <w:lang w:eastAsia="zh-HK"/>
        </w:rPr>
        <w:t>。</w:t>
      </w:r>
    </w:p>
    <w:p w:rsidR="00ED322F" w:rsidRDefault="00ED322F" w:rsidP="00F71462">
      <w:pPr>
        <w:pStyle w:val="a3"/>
        <w:numPr>
          <w:ilvl w:val="0"/>
          <w:numId w:val="18"/>
        </w:numPr>
        <w:spacing w:line="540" w:lineRule="exact"/>
        <w:ind w:leftChars="0"/>
        <w:jc w:val="both"/>
        <w:rPr>
          <w:rFonts w:ascii="標楷體" w:eastAsia="標楷體" w:hAnsi="標楷體"/>
          <w:sz w:val="32"/>
          <w:szCs w:val="32"/>
        </w:rPr>
      </w:pPr>
      <w:r>
        <w:rPr>
          <w:rFonts w:ascii="標楷體" w:eastAsia="標楷體" w:hAnsi="標楷體" w:hint="eastAsia"/>
          <w:sz w:val="32"/>
          <w:szCs w:val="32"/>
          <w:lang w:eastAsia="zh-HK"/>
        </w:rPr>
        <w:lastRenderedPageBreak/>
        <w:t>貴會上次決議「</w:t>
      </w:r>
      <w:r w:rsidRPr="00ED322F">
        <w:rPr>
          <w:rFonts w:ascii="標楷體" w:eastAsia="標楷體" w:hAnsi="標楷體" w:hint="eastAsia"/>
          <w:sz w:val="32"/>
          <w:szCs w:val="32"/>
          <w:lang w:eastAsia="zh-HK"/>
        </w:rPr>
        <w:t>土石</w:t>
      </w:r>
      <w:r>
        <w:rPr>
          <w:rFonts w:ascii="標楷體" w:eastAsia="標楷體" w:hAnsi="標楷體" w:hint="eastAsia"/>
          <w:sz w:val="32"/>
          <w:szCs w:val="32"/>
          <w:lang w:eastAsia="zh-HK"/>
        </w:rPr>
        <w:t>標售多數平均價應修正問題」現</w:t>
      </w:r>
      <w:r w:rsidR="003C4A81">
        <w:rPr>
          <w:rFonts w:ascii="標楷體" w:eastAsia="標楷體" w:hAnsi="標楷體" w:hint="eastAsia"/>
          <w:sz w:val="32"/>
          <w:szCs w:val="32"/>
          <w:lang w:eastAsia="zh-HK"/>
        </w:rPr>
        <w:t>在</w:t>
      </w:r>
      <w:r>
        <w:rPr>
          <w:rFonts w:ascii="標楷體" w:eastAsia="標楷體" w:hAnsi="標楷體" w:hint="eastAsia"/>
          <w:sz w:val="32"/>
          <w:szCs w:val="32"/>
          <w:lang w:eastAsia="zh-HK"/>
        </w:rPr>
        <w:t>同時間正由副署長在署主持會議討論中；</w:t>
      </w:r>
      <w:r w:rsidR="001A027F">
        <w:rPr>
          <w:rFonts w:ascii="新細明體" w:hAnsi="新細明體" w:hint="eastAsia"/>
          <w:sz w:val="32"/>
          <w:szCs w:val="32"/>
          <w:lang w:eastAsia="zh-HK"/>
        </w:rPr>
        <w:t>（</w:t>
      </w:r>
      <w:r>
        <w:rPr>
          <w:rFonts w:ascii="標楷體" w:eastAsia="標楷體" w:hAnsi="標楷體" w:hint="eastAsia"/>
          <w:sz w:val="32"/>
          <w:szCs w:val="32"/>
          <w:lang w:eastAsia="zh-HK"/>
        </w:rPr>
        <w:t>會後經電話告知</w:t>
      </w:r>
      <w:r w:rsidR="001A027F">
        <w:rPr>
          <w:rFonts w:ascii="標楷體" w:eastAsia="標楷體" w:hAnsi="標楷體" w:hint="eastAsia"/>
          <w:sz w:val="32"/>
          <w:szCs w:val="32"/>
          <w:lang w:eastAsia="zh-HK"/>
        </w:rPr>
        <w:t>，</w:t>
      </w:r>
      <w:r>
        <w:rPr>
          <w:rFonts w:ascii="標楷體" w:eastAsia="標楷體" w:hAnsi="標楷體" w:hint="eastAsia"/>
          <w:sz w:val="32"/>
          <w:szCs w:val="32"/>
          <w:lang w:eastAsia="zh-HK"/>
        </w:rPr>
        <w:t>已通過將取標範圍由原</w:t>
      </w:r>
      <w:r>
        <w:rPr>
          <w:rFonts w:ascii="標楷體" w:eastAsia="標楷體" w:hAnsi="標楷體" w:hint="eastAsia"/>
          <w:sz w:val="32"/>
          <w:szCs w:val="32"/>
        </w:rPr>
        <w:t>2</w:t>
      </w:r>
      <w:r>
        <w:rPr>
          <w:rFonts w:ascii="標楷體" w:eastAsia="標楷體" w:hAnsi="標楷體" w:hint="eastAsia"/>
          <w:sz w:val="32"/>
          <w:szCs w:val="32"/>
          <w:lang w:eastAsia="zh-HK"/>
        </w:rPr>
        <w:t>0%縮減為10%，</w:t>
      </w:r>
      <w:r w:rsidR="001A027F">
        <w:rPr>
          <w:rFonts w:ascii="標楷體" w:eastAsia="標楷體" w:hAnsi="標楷體" w:hint="eastAsia"/>
          <w:sz w:val="32"/>
          <w:szCs w:val="32"/>
          <w:lang w:eastAsia="zh-HK"/>
        </w:rPr>
        <w:t>相信對社會及各位有較合理的負担</w:t>
      </w:r>
      <w:r w:rsidR="001A027F">
        <w:rPr>
          <w:rFonts w:ascii="新細明體" w:hAnsi="新細明體" w:hint="eastAsia"/>
          <w:sz w:val="32"/>
          <w:szCs w:val="32"/>
          <w:lang w:eastAsia="zh-HK"/>
        </w:rPr>
        <w:t>）</w:t>
      </w:r>
      <w:r w:rsidR="001A027F">
        <w:rPr>
          <w:rFonts w:ascii="標楷體" w:eastAsia="標楷體" w:hAnsi="標楷體" w:hint="eastAsia"/>
          <w:sz w:val="32"/>
          <w:szCs w:val="32"/>
          <w:lang w:eastAsia="zh-HK"/>
        </w:rPr>
        <w:t>。</w:t>
      </w:r>
    </w:p>
    <w:p w:rsidR="009604C1" w:rsidRDefault="009604C1" w:rsidP="009604C1">
      <w:pPr>
        <w:pStyle w:val="a3"/>
        <w:spacing w:line="540" w:lineRule="exact"/>
        <w:ind w:leftChars="0" w:left="1742"/>
        <w:jc w:val="both"/>
        <w:rPr>
          <w:rFonts w:ascii="標楷體" w:eastAsia="標楷體" w:hAnsi="標楷體"/>
          <w:sz w:val="32"/>
          <w:szCs w:val="32"/>
        </w:rPr>
      </w:pPr>
    </w:p>
    <w:p w:rsidR="0027542F" w:rsidRDefault="0027542F" w:rsidP="00CD6B55">
      <w:pPr>
        <w:pStyle w:val="a3"/>
        <w:spacing w:line="540" w:lineRule="exact"/>
        <w:ind w:leftChars="176" w:left="422" w:firstLine="2"/>
        <w:rPr>
          <w:rFonts w:ascii="新細明體" w:hAnsi="新細明體"/>
          <w:sz w:val="32"/>
          <w:szCs w:val="32"/>
        </w:rPr>
      </w:pPr>
      <w:r>
        <w:rPr>
          <w:rFonts w:ascii="標楷體" w:eastAsia="標楷體" w:hAnsi="標楷體" w:hint="eastAsia"/>
          <w:sz w:val="32"/>
          <w:szCs w:val="32"/>
        </w:rPr>
        <w:t>參</w:t>
      </w:r>
      <w:r>
        <w:rPr>
          <w:rFonts w:ascii="新細明體" w:hAnsi="新細明體" w:hint="eastAsia"/>
          <w:sz w:val="32"/>
          <w:szCs w:val="32"/>
        </w:rPr>
        <w:t>、</w:t>
      </w:r>
      <w:r>
        <w:rPr>
          <w:rFonts w:ascii="標楷體" w:eastAsia="標楷體" w:hAnsi="標楷體" w:hint="eastAsia"/>
          <w:sz w:val="32"/>
          <w:szCs w:val="32"/>
        </w:rPr>
        <w:t>來賓致詞</w:t>
      </w:r>
      <w:r>
        <w:rPr>
          <w:rFonts w:ascii="新細明體" w:hAnsi="新細明體" w:hint="eastAsia"/>
          <w:sz w:val="32"/>
          <w:szCs w:val="32"/>
        </w:rPr>
        <w:t>：</w:t>
      </w:r>
    </w:p>
    <w:p w:rsidR="00F71462" w:rsidRDefault="00F71462" w:rsidP="00F71462">
      <w:pPr>
        <w:pStyle w:val="a3"/>
        <w:spacing w:line="540" w:lineRule="exact"/>
        <w:ind w:leftChars="376" w:left="1356" w:hanging="454"/>
        <w:jc w:val="both"/>
        <w:rPr>
          <w:rFonts w:ascii="標楷體" w:eastAsia="標楷體" w:hAnsi="標楷體"/>
          <w:sz w:val="32"/>
          <w:szCs w:val="32"/>
        </w:rPr>
      </w:pPr>
      <w:r>
        <w:rPr>
          <w:rFonts w:ascii="標楷體" w:eastAsia="標楷體" w:hAnsi="標楷體" w:hint="eastAsia"/>
          <w:sz w:val="32"/>
          <w:szCs w:val="32"/>
          <w:lang w:eastAsia="zh-HK"/>
        </w:rPr>
        <w:t>聯合會鍾理事長萬福</w:t>
      </w:r>
      <w:r w:rsidR="00744D0A">
        <w:rPr>
          <w:rFonts w:ascii="新細明體" w:hAnsi="新細明體" w:hint="eastAsia"/>
          <w:sz w:val="32"/>
          <w:szCs w:val="32"/>
          <w:lang w:eastAsia="zh-HK"/>
        </w:rPr>
        <w:t>：</w:t>
      </w:r>
    </w:p>
    <w:p w:rsidR="003C4A81" w:rsidRPr="00F71462" w:rsidRDefault="003C4A81" w:rsidP="00F71462">
      <w:pPr>
        <w:pStyle w:val="a3"/>
        <w:spacing w:line="540" w:lineRule="exact"/>
        <w:ind w:leftChars="576" w:left="1836" w:hanging="454"/>
        <w:jc w:val="both"/>
        <w:rPr>
          <w:rFonts w:ascii="標楷體" w:eastAsia="標楷體" w:hAnsi="標楷體"/>
          <w:sz w:val="32"/>
          <w:szCs w:val="32"/>
        </w:rPr>
      </w:pPr>
      <w:r w:rsidRPr="00F71462">
        <w:rPr>
          <w:rFonts w:ascii="標楷體" w:eastAsia="標楷體" w:hAnsi="標楷體"/>
          <w:sz w:val="32"/>
          <w:szCs w:val="32"/>
        </w:rPr>
        <w:t>1.</w:t>
      </w:r>
      <w:r w:rsidRPr="00F71462">
        <w:rPr>
          <w:rFonts w:ascii="標楷體" w:eastAsia="標楷體" w:hAnsi="標楷體" w:hint="eastAsia"/>
          <w:sz w:val="32"/>
          <w:szCs w:val="32"/>
          <w:lang w:eastAsia="zh-HK"/>
        </w:rPr>
        <w:t>首先感謝公會提供觀音貫通</w:t>
      </w:r>
      <w:r w:rsidR="000660B6">
        <w:rPr>
          <w:rFonts w:ascii="標楷體" w:eastAsia="標楷體" w:hAnsi="標楷體" w:hint="eastAsia"/>
          <w:sz w:val="32"/>
          <w:szCs w:val="32"/>
          <w:lang w:eastAsia="zh-HK"/>
        </w:rPr>
        <w:t>石</w:t>
      </w:r>
      <w:r w:rsidR="00752BE1">
        <w:rPr>
          <w:rFonts w:ascii="標楷體" w:eastAsia="標楷體" w:hAnsi="標楷體" w:hint="eastAsia"/>
          <w:sz w:val="32"/>
          <w:szCs w:val="32"/>
          <w:lang w:eastAsia="zh-HK"/>
        </w:rPr>
        <w:t>，作為紀念及保平安</w:t>
      </w:r>
      <w:r w:rsidRPr="00F71462">
        <w:rPr>
          <w:rFonts w:ascii="標楷體" w:eastAsia="標楷體" w:hAnsi="標楷體" w:hint="eastAsia"/>
          <w:sz w:val="32"/>
          <w:szCs w:val="32"/>
        </w:rPr>
        <w:t>。</w:t>
      </w:r>
    </w:p>
    <w:p w:rsidR="003C4A81" w:rsidRDefault="003C4A81" w:rsidP="00F71462">
      <w:pPr>
        <w:pStyle w:val="a3"/>
        <w:spacing w:line="540" w:lineRule="exact"/>
        <w:ind w:leftChars="576" w:left="1836" w:hanging="454"/>
        <w:jc w:val="both"/>
        <w:rPr>
          <w:rFonts w:ascii="標楷體" w:eastAsia="標楷體" w:hAnsi="標楷體"/>
          <w:sz w:val="32"/>
          <w:szCs w:val="32"/>
          <w:lang w:eastAsia="zh-HK"/>
        </w:rPr>
      </w:pPr>
      <w:r>
        <w:rPr>
          <w:rFonts w:ascii="標楷體" w:eastAsia="標楷體" w:hAnsi="標楷體"/>
          <w:sz w:val="32"/>
          <w:szCs w:val="32"/>
        </w:rPr>
        <w:t>2.</w:t>
      </w:r>
      <w:r>
        <w:rPr>
          <w:rFonts w:ascii="標楷體" w:eastAsia="標楷體" w:hAnsi="標楷體" w:hint="eastAsia"/>
          <w:sz w:val="32"/>
          <w:szCs w:val="32"/>
          <w:lang w:eastAsia="zh-HK"/>
        </w:rPr>
        <w:t>有關本業污水排放標準部分,本會已有請顧問公司在做比價中，砂石業料源取自河川，所以請水利署就主管機關立場幚忙向中央溝通。</w:t>
      </w:r>
    </w:p>
    <w:p w:rsidR="003C4A81" w:rsidRDefault="00F71462" w:rsidP="00F71462">
      <w:pPr>
        <w:pStyle w:val="a3"/>
        <w:spacing w:line="540" w:lineRule="exact"/>
        <w:ind w:leftChars="576" w:left="1836" w:hanging="454"/>
        <w:jc w:val="both"/>
        <w:rPr>
          <w:rFonts w:ascii="標楷體" w:eastAsia="標楷體" w:hAnsi="標楷體"/>
          <w:sz w:val="32"/>
          <w:szCs w:val="32"/>
          <w:lang w:eastAsia="zh-HK"/>
        </w:rPr>
      </w:pPr>
      <w:r>
        <w:rPr>
          <w:rFonts w:ascii="標楷體" w:eastAsia="標楷體" w:hAnsi="標楷體"/>
          <w:sz w:val="32"/>
          <w:szCs w:val="32"/>
          <w:lang w:eastAsia="zh-HK"/>
        </w:rPr>
        <w:t>3.</w:t>
      </w:r>
      <w:r>
        <w:rPr>
          <w:rFonts w:ascii="標楷體" w:eastAsia="標楷體" w:hAnsi="標楷體" w:hint="eastAsia"/>
          <w:sz w:val="32"/>
          <w:szCs w:val="32"/>
          <w:lang w:eastAsia="zh-HK"/>
        </w:rPr>
        <w:t>平均價決標</w:t>
      </w:r>
      <w:r w:rsidR="000660B6">
        <w:rPr>
          <w:rFonts w:ascii="標楷體" w:eastAsia="標楷體" w:hAnsi="標楷體" w:hint="eastAsia"/>
          <w:sz w:val="32"/>
          <w:szCs w:val="32"/>
          <w:lang w:eastAsia="zh-HK"/>
        </w:rPr>
        <w:t>雖然</w:t>
      </w:r>
      <w:r>
        <w:rPr>
          <w:rFonts w:ascii="標楷體" w:eastAsia="標楷體" w:hAnsi="標楷體" w:hint="eastAsia"/>
          <w:sz w:val="32"/>
          <w:szCs w:val="32"/>
          <w:lang w:eastAsia="zh-HK"/>
        </w:rPr>
        <w:t>重要</w:t>
      </w:r>
      <w:r w:rsidR="000660B6">
        <w:rPr>
          <w:rFonts w:ascii="標楷體" w:eastAsia="標楷體" w:hAnsi="標楷體" w:hint="eastAsia"/>
          <w:sz w:val="32"/>
          <w:szCs w:val="32"/>
          <w:lang w:eastAsia="zh-HK"/>
        </w:rPr>
        <w:t>，</w:t>
      </w:r>
      <w:r>
        <w:rPr>
          <w:rFonts w:ascii="標楷體" w:eastAsia="標楷體" w:hAnsi="標楷體" w:hint="eastAsia"/>
          <w:sz w:val="32"/>
          <w:szCs w:val="32"/>
          <w:lang w:eastAsia="zh-HK"/>
        </w:rPr>
        <w:t>但我們中南部運輸道路問題更重要</w:t>
      </w:r>
      <w:r w:rsidR="000660B6">
        <w:rPr>
          <w:rFonts w:ascii="標楷體" w:eastAsia="標楷體" w:hAnsi="標楷體" w:hint="eastAsia"/>
          <w:sz w:val="32"/>
          <w:szCs w:val="32"/>
          <w:lang w:eastAsia="zh-HK"/>
        </w:rPr>
        <w:t>，</w:t>
      </w:r>
      <w:r>
        <w:rPr>
          <w:rFonts w:ascii="標楷體" w:eastAsia="標楷體" w:hAnsi="標楷體" w:hint="eastAsia"/>
          <w:sz w:val="32"/>
          <w:szCs w:val="32"/>
          <w:lang w:eastAsia="zh-HK"/>
        </w:rPr>
        <w:t>請水利署加強重視</w:t>
      </w:r>
      <w:r w:rsidR="000660B6">
        <w:rPr>
          <w:rFonts w:ascii="標楷體" w:eastAsia="標楷體" w:hAnsi="標楷體" w:hint="eastAsia"/>
          <w:sz w:val="32"/>
          <w:szCs w:val="32"/>
          <w:lang w:eastAsia="zh-HK"/>
        </w:rPr>
        <w:t>及協助</w:t>
      </w:r>
      <w:r>
        <w:rPr>
          <w:rFonts w:ascii="標楷體" w:eastAsia="標楷體" w:hAnsi="標楷體" w:hint="eastAsia"/>
          <w:sz w:val="32"/>
          <w:szCs w:val="32"/>
          <w:lang w:eastAsia="zh-HK"/>
        </w:rPr>
        <w:t>；再者礦務局進口砂石無限制對本業影響巨大，會導致本業沒落。</w:t>
      </w:r>
    </w:p>
    <w:p w:rsidR="009604C1" w:rsidRDefault="009604C1" w:rsidP="009604C1">
      <w:pPr>
        <w:pStyle w:val="a3"/>
        <w:spacing w:line="480" w:lineRule="exact"/>
        <w:ind w:leftChars="176" w:left="422"/>
        <w:rPr>
          <w:rFonts w:ascii="標楷體" w:eastAsia="標楷體" w:hAnsi="標楷體"/>
          <w:sz w:val="32"/>
          <w:szCs w:val="32"/>
        </w:rPr>
      </w:pPr>
    </w:p>
    <w:p w:rsidR="003540B4" w:rsidRDefault="0027542F" w:rsidP="009604C1">
      <w:pPr>
        <w:pStyle w:val="a3"/>
        <w:spacing w:line="480" w:lineRule="exact"/>
        <w:ind w:leftChars="176" w:left="422"/>
        <w:rPr>
          <w:rFonts w:ascii="標楷體" w:eastAsia="標楷體" w:hAnsi="標楷體"/>
          <w:sz w:val="32"/>
          <w:szCs w:val="32"/>
        </w:rPr>
      </w:pPr>
      <w:r>
        <w:rPr>
          <w:rFonts w:ascii="標楷體" w:eastAsia="標楷體" w:hAnsi="標楷體" w:hint="eastAsia"/>
          <w:sz w:val="32"/>
          <w:szCs w:val="32"/>
        </w:rPr>
        <w:t>肆</w:t>
      </w:r>
      <w:r w:rsidR="00EB2633">
        <w:rPr>
          <w:rFonts w:ascii="標楷體" w:eastAsia="標楷體" w:hAnsi="標楷體" w:hint="eastAsia"/>
          <w:sz w:val="32"/>
          <w:szCs w:val="32"/>
        </w:rPr>
        <w:t>、</w:t>
      </w:r>
      <w:r w:rsidR="003540B4">
        <w:rPr>
          <w:rFonts w:ascii="標楷體" w:eastAsia="標楷體" w:hAnsi="標楷體" w:hint="eastAsia"/>
          <w:sz w:val="32"/>
          <w:szCs w:val="32"/>
        </w:rPr>
        <w:t>工作報告</w:t>
      </w:r>
      <w:r w:rsidR="006264F6">
        <w:rPr>
          <w:rFonts w:ascii="標楷體" w:eastAsia="標楷體" w:hAnsi="標楷體" w:hint="eastAsia"/>
          <w:sz w:val="32"/>
          <w:szCs w:val="32"/>
        </w:rPr>
        <w:t>﹙上次會議執行情形及重要工作﹚</w:t>
      </w:r>
      <w:r w:rsidR="003540B4">
        <w:rPr>
          <w:rFonts w:ascii="新細明體" w:hAnsi="新細明體" w:hint="eastAsia"/>
          <w:sz w:val="32"/>
          <w:szCs w:val="32"/>
        </w:rPr>
        <w:t>：</w:t>
      </w:r>
      <w:r w:rsidR="003540B4">
        <w:rPr>
          <w:rFonts w:ascii="標楷體" w:eastAsia="標楷體" w:hAnsi="標楷體" w:hint="eastAsia"/>
          <w:sz w:val="32"/>
          <w:szCs w:val="32"/>
        </w:rPr>
        <w:t>﹙略﹚</w:t>
      </w:r>
    </w:p>
    <w:p w:rsidR="009604C1" w:rsidRDefault="009604C1" w:rsidP="009604C1">
      <w:pPr>
        <w:pStyle w:val="a3"/>
        <w:spacing w:line="480" w:lineRule="exact"/>
        <w:ind w:leftChars="176" w:left="422"/>
        <w:rPr>
          <w:rFonts w:ascii="標楷體" w:eastAsia="標楷體" w:hAnsi="標楷體"/>
          <w:sz w:val="32"/>
          <w:szCs w:val="32"/>
        </w:rPr>
      </w:pPr>
    </w:p>
    <w:p w:rsidR="007C163D" w:rsidRPr="00EB2633" w:rsidRDefault="003540B4" w:rsidP="00CD6B55">
      <w:pPr>
        <w:spacing w:line="540" w:lineRule="exact"/>
        <w:ind w:leftChars="177" w:left="425"/>
        <w:jc w:val="both"/>
        <w:rPr>
          <w:rFonts w:ascii="標楷體" w:eastAsia="標楷體" w:hAnsi="標楷體"/>
          <w:sz w:val="32"/>
          <w:szCs w:val="32"/>
        </w:rPr>
      </w:pPr>
      <w:r>
        <w:rPr>
          <w:rFonts w:ascii="標楷體" w:eastAsia="標楷體" w:hAnsi="標楷體" w:hint="eastAsia"/>
          <w:sz w:val="32"/>
          <w:szCs w:val="32"/>
        </w:rPr>
        <w:t>伍</w:t>
      </w:r>
      <w:r>
        <w:rPr>
          <w:rFonts w:ascii="新細明體" w:hAnsi="新細明體" w:hint="eastAsia"/>
          <w:sz w:val="32"/>
          <w:szCs w:val="32"/>
        </w:rPr>
        <w:t>、</w:t>
      </w:r>
      <w:r w:rsidR="00CE3619" w:rsidRPr="00EB2633">
        <w:rPr>
          <w:rFonts w:ascii="標楷體" w:eastAsia="標楷體" w:hAnsi="標楷體" w:hint="eastAsia"/>
          <w:sz w:val="32"/>
          <w:szCs w:val="32"/>
        </w:rPr>
        <w:t>討論題案</w:t>
      </w:r>
      <w:r w:rsidR="007C163D" w:rsidRPr="00EB2633">
        <w:rPr>
          <w:rFonts w:ascii="標楷體" w:eastAsia="標楷體" w:hAnsi="標楷體" w:hint="eastAsia"/>
          <w:sz w:val="32"/>
          <w:szCs w:val="32"/>
        </w:rPr>
        <w:t>：</w:t>
      </w:r>
    </w:p>
    <w:p w:rsidR="003A7C1F" w:rsidRDefault="003A7C1F" w:rsidP="00F57FA7">
      <w:pPr>
        <w:widowControl w:val="0"/>
        <w:spacing w:line="540" w:lineRule="exact"/>
        <w:ind w:leftChars="300" w:left="720"/>
        <w:rPr>
          <w:rFonts w:ascii="標楷體" w:eastAsia="標楷體" w:hAnsi="標楷體"/>
          <w:kern w:val="0"/>
          <w:sz w:val="32"/>
          <w:szCs w:val="32"/>
        </w:rPr>
      </w:pPr>
      <w:r w:rsidRPr="00665163">
        <w:rPr>
          <w:rFonts w:ascii="標楷體" w:eastAsia="標楷體" w:hAnsi="標楷體" w:hint="eastAsia"/>
          <w:kern w:val="0"/>
          <w:sz w:val="32"/>
          <w:szCs w:val="32"/>
        </w:rPr>
        <w:t xml:space="preserve">第一案                  </w:t>
      </w:r>
      <w:r>
        <w:rPr>
          <w:rFonts w:ascii="標楷體" w:eastAsia="標楷體" w:hAnsi="標楷體" w:hint="eastAsia"/>
          <w:kern w:val="0"/>
          <w:sz w:val="32"/>
          <w:szCs w:val="32"/>
        </w:rPr>
        <w:t xml:space="preserve">            </w:t>
      </w:r>
      <w:r w:rsidRPr="00665163">
        <w:rPr>
          <w:rFonts w:ascii="標楷體" w:eastAsia="標楷體" w:hAnsi="標楷體" w:hint="eastAsia"/>
          <w:kern w:val="0"/>
          <w:sz w:val="32"/>
          <w:szCs w:val="32"/>
        </w:rPr>
        <w:t>提案單位</w:t>
      </w:r>
      <w:r w:rsidRPr="00665163">
        <w:rPr>
          <w:rFonts w:ascii="新細明體" w:hAnsi="新細明體" w:hint="eastAsia"/>
          <w:kern w:val="0"/>
          <w:sz w:val="32"/>
          <w:szCs w:val="32"/>
        </w:rPr>
        <w:t>：</w:t>
      </w:r>
      <w:r w:rsidRPr="00665163">
        <w:rPr>
          <w:rFonts w:ascii="標楷體" w:eastAsia="標楷體" w:hAnsi="標楷體" w:hint="eastAsia"/>
          <w:kern w:val="0"/>
          <w:sz w:val="32"/>
          <w:szCs w:val="32"/>
        </w:rPr>
        <w:t>本會理監事會</w:t>
      </w:r>
    </w:p>
    <w:p w:rsidR="003A7C1F" w:rsidRDefault="003A7C1F" w:rsidP="00754237">
      <w:pPr>
        <w:widowControl w:val="0"/>
        <w:spacing w:line="540" w:lineRule="exact"/>
        <w:ind w:leftChars="300" w:left="1680" w:hangingChars="300" w:hanging="960"/>
        <w:rPr>
          <w:rFonts w:ascii="標楷體" w:eastAsia="標楷體" w:hAnsi="標楷體"/>
          <w:kern w:val="0"/>
          <w:sz w:val="32"/>
          <w:szCs w:val="32"/>
        </w:rPr>
      </w:pPr>
      <w:r>
        <w:rPr>
          <w:rFonts w:ascii="標楷體" w:eastAsia="標楷體" w:hAnsi="標楷體" w:hint="eastAsia"/>
          <w:kern w:val="0"/>
          <w:sz w:val="32"/>
          <w:szCs w:val="32"/>
        </w:rPr>
        <w:t>案由</w:t>
      </w:r>
      <w:r>
        <w:rPr>
          <w:rFonts w:ascii="新細明體" w:hAnsi="新細明體" w:hint="eastAsia"/>
          <w:kern w:val="0"/>
          <w:sz w:val="32"/>
          <w:szCs w:val="32"/>
        </w:rPr>
        <w:t>：</w:t>
      </w:r>
      <w:r w:rsidR="00212709" w:rsidRPr="00212709">
        <w:rPr>
          <w:rFonts w:ascii="標楷體" w:eastAsia="標楷體" w:hAnsi="標楷體" w:hint="eastAsia"/>
          <w:kern w:val="0"/>
          <w:sz w:val="32"/>
          <w:szCs w:val="32"/>
        </w:rPr>
        <w:t>請審查本會104年度決算案及105年度預算案，提請審查案。</w:t>
      </w:r>
    </w:p>
    <w:p w:rsidR="003A7C1F" w:rsidRDefault="003A7C1F" w:rsidP="00F57FA7">
      <w:pPr>
        <w:widowControl w:val="0"/>
        <w:spacing w:line="540" w:lineRule="exact"/>
        <w:ind w:leftChars="300" w:left="720"/>
        <w:rPr>
          <w:rFonts w:ascii="標楷體" w:eastAsia="標楷體" w:hAnsi="標楷體"/>
          <w:kern w:val="0"/>
          <w:sz w:val="32"/>
          <w:szCs w:val="32"/>
        </w:rPr>
      </w:pPr>
      <w:r>
        <w:rPr>
          <w:rFonts w:ascii="標楷體" w:eastAsia="標楷體" w:hAnsi="標楷體" w:hint="eastAsia"/>
          <w:kern w:val="0"/>
          <w:sz w:val="32"/>
          <w:szCs w:val="32"/>
        </w:rPr>
        <w:t>說明</w:t>
      </w:r>
      <w:r>
        <w:rPr>
          <w:rFonts w:ascii="新細明體" w:hAnsi="新細明體" w:hint="eastAsia"/>
          <w:kern w:val="0"/>
          <w:sz w:val="32"/>
          <w:szCs w:val="32"/>
        </w:rPr>
        <w:t>：</w:t>
      </w:r>
    </w:p>
    <w:p w:rsidR="003A7C1F" w:rsidRDefault="00212709" w:rsidP="00212709">
      <w:pPr>
        <w:widowControl w:val="0"/>
        <w:numPr>
          <w:ilvl w:val="0"/>
          <w:numId w:val="10"/>
        </w:numPr>
        <w:spacing w:line="540" w:lineRule="exact"/>
        <w:rPr>
          <w:rFonts w:ascii="標楷體" w:eastAsia="標楷體" w:hAnsi="標楷體"/>
          <w:kern w:val="0"/>
          <w:sz w:val="32"/>
          <w:szCs w:val="32"/>
        </w:rPr>
      </w:pPr>
      <w:r w:rsidRPr="00212709">
        <w:rPr>
          <w:rFonts w:ascii="標楷體" w:eastAsia="標楷體" w:hAnsi="標楷體" w:hint="eastAsia"/>
          <w:kern w:val="0"/>
          <w:sz w:val="32"/>
          <w:szCs w:val="32"/>
        </w:rPr>
        <w:t>依據本會組織章程第52條規定辦理。</w:t>
      </w:r>
    </w:p>
    <w:p w:rsidR="003A7C1F" w:rsidRDefault="00212709" w:rsidP="00212709">
      <w:pPr>
        <w:widowControl w:val="0"/>
        <w:numPr>
          <w:ilvl w:val="0"/>
          <w:numId w:val="10"/>
        </w:numPr>
        <w:spacing w:line="540" w:lineRule="exact"/>
        <w:rPr>
          <w:rFonts w:ascii="標楷體" w:eastAsia="標楷體" w:hAnsi="標楷體"/>
          <w:kern w:val="0"/>
          <w:sz w:val="32"/>
          <w:szCs w:val="32"/>
        </w:rPr>
      </w:pPr>
      <w:r w:rsidRPr="00212709">
        <w:rPr>
          <w:rFonts w:ascii="標楷體" w:eastAsia="標楷體" w:hAnsi="標楷體" w:hint="eastAsia"/>
          <w:kern w:val="0"/>
          <w:sz w:val="32"/>
          <w:szCs w:val="32"/>
        </w:rPr>
        <w:t>「104年度決算表」及「105年度預算表」詳如前頁監事會監察報告頁。</w:t>
      </w:r>
    </w:p>
    <w:p w:rsidR="003A7C1F" w:rsidRDefault="003A7C1F" w:rsidP="00F57FA7">
      <w:pPr>
        <w:widowControl w:val="0"/>
        <w:spacing w:line="540" w:lineRule="exact"/>
        <w:ind w:leftChars="300" w:left="720"/>
        <w:rPr>
          <w:rFonts w:ascii="標楷體" w:eastAsia="標楷體" w:hAnsi="標楷體"/>
          <w:kern w:val="0"/>
          <w:sz w:val="32"/>
          <w:szCs w:val="32"/>
        </w:rPr>
      </w:pPr>
      <w:r>
        <w:rPr>
          <w:rFonts w:ascii="標楷體" w:eastAsia="標楷體" w:hAnsi="標楷體" w:hint="eastAsia"/>
          <w:kern w:val="0"/>
          <w:sz w:val="32"/>
          <w:szCs w:val="32"/>
        </w:rPr>
        <w:t>辦</w:t>
      </w:r>
      <w:r>
        <w:rPr>
          <w:rFonts w:ascii="標楷體" w:eastAsia="標楷體" w:hAnsi="標楷體"/>
          <w:kern w:val="0"/>
          <w:sz w:val="32"/>
          <w:szCs w:val="32"/>
        </w:rPr>
        <w:t>法</w:t>
      </w:r>
      <w:r>
        <w:rPr>
          <w:rFonts w:ascii="新細明體" w:hAnsi="新細明體" w:hint="eastAsia"/>
          <w:kern w:val="0"/>
          <w:sz w:val="32"/>
          <w:szCs w:val="32"/>
        </w:rPr>
        <w:t>：</w:t>
      </w:r>
      <w:r w:rsidR="00212709" w:rsidRPr="00212709">
        <w:rPr>
          <w:rFonts w:ascii="標楷體" w:eastAsia="標楷體" w:hAnsi="標楷體" w:hint="eastAsia"/>
          <w:kern w:val="0"/>
          <w:sz w:val="32"/>
          <w:szCs w:val="32"/>
        </w:rPr>
        <w:t>請審查，通過後送年度大會討論（追認）並報請內政部備查。</w:t>
      </w:r>
    </w:p>
    <w:p w:rsidR="003A4A79" w:rsidRDefault="003A7C1F" w:rsidP="00F57FA7">
      <w:pPr>
        <w:widowControl w:val="0"/>
        <w:spacing w:line="540" w:lineRule="exact"/>
        <w:ind w:leftChars="300" w:left="720"/>
        <w:rPr>
          <w:rFonts w:ascii="標楷體" w:eastAsia="標楷體" w:hAnsi="標楷體"/>
          <w:sz w:val="32"/>
          <w:szCs w:val="32"/>
        </w:rPr>
      </w:pPr>
      <w:r w:rsidRPr="00E15A50">
        <w:rPr>
          <w:rFonts w:ascii="標楷體" w:eastAsia="標楷體" w:hAnsi="標楷體" w:hint="eastAsia"/>
          <w:kern w:val="0"/>
          <w:sz w:val="32"/>
          <w:szCs w:val="32"/>
        </w:rPr>
        <w:t>決議：</w:t>
      </w:r>
      <w:r w:rsidR="007D5C46" w:rsidRPr="007D5C46">
        <w:rPr>
          <w:rFonts w:ascii="標楷體" w:eastAsia="標楷體" w:hAnsi="標楷體" w:hint="eastAsia"/>
          <w:sz w:val="32"/>
          <w:szCs w:val="32"/>
        </w:rPr>
        <w:t>照案通過。</w:t>
      </w:r>
    </w:p>
    <w:p w:rsidR="004A6984" w:rsidRDefault="00A25834" w:rsidP="004A6984">
      <w:pPr>
        <w:widowControl w:val="0"/>
        <w:tabs>
          <w:tab w:val="left" w:pos="4440"/>
        </w:tabs>
        <w:spacing w:line="540" w:lineRule="exact"/>
        <w:ind w:leftChars="300" w:left="720"/>
        <w:rPr>
          <w:rFonts w:ascii="標楷體" w:eastAsia="標楷體" w:hAnsi="標楷體"/>
          <w:sz w:val="32"/>
          <w:szCs w:val="32"/>
        </w:rPr>
      </w:pPr>
      <w:r>
        <w:rPr>
          <w:rFonts w:ascii="標楷體" w:eastAsia="標楷體" w:hAnsi="標楷體" w:hint="eastAsia"/>
          <w:sz w:val="32"/>
          <w:szCs w:val="32"/>
        </w:rPr>
        <w:t xml:space="preserve"> </w:t>
      </w:r>
      <w:r w:rsidR="004A6984">
        <w:rPr>
          <w:rFonts w:ascii="標楷體" w:eastAsia="標楷體" w:hAnsi="標楷體"/>
          <w:sz w:val="32"/>
          <w:szCs w:val="32"/>
        </w:rPr>
        <w:br w:type="page"/>
      </w:r>
    </w:p>
    <w:p w:rsidR="00BC04AD" w:rsidRPr="00BC04AD" w:rsidRDefault="00212709" w:rsidP="00570813">
      <w:pPr>
        <w:pStyle w:val="index"/>
        <w:ind w:left="1040" w:hanging="320"/>
        <w:rPr>
          <w:rFonts w:ascii="標楷體" w:hAnsi="標楷體"/>
          <w:sz w:val="32"/>
          <w:szCs w:val="32"/>
        </w:rPr>
      </w:pPr>
      <w:r>
        <w:rPr>
          <w:rFonts w:ascii="標楷體" w:hAnsi="標楷體"/>
          <w:sz w:val="32"/>
          <w:szCs w:val="32"/>
        </w:rPr>
        <w:lastRenderedPageBreak/>
        <w:tab/>
      </w:r>
    </w:p>
    <w:p w:rsidR="00212709" w:rsidRPr="00212709" w:rsidRDefault="00212709" w:rsidP="00212709">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第</w:t>
      </w:r>
      <w:r>
        <w:rPr>
          <w:rFonts w:ascii="標楷體" w:eastAsia="標楷體" w:hAnsi="標楷體" w:hint="eastAsia"/>
          <w:sz w:val="32"/>
          <w:szCs w:val="32"/>
          <w:lang w:eastAsia="zh-HK"/>
        </w:rPr>
        <w:t>二</w:t>
      </w:r>
      <w:r w:rsidRPr="00212709">
        <w:rPr>
          <w:rFonts w:ascii="標楷體" w:eastAsia="標楷體" w:hAnsi="標楷體" w:hint="eastAsia"/>
          <w:sz w:val="32"/>
          <w:szCs w:val="32"/>
        </w:rPr>
        <w:t>案                              提案單位：本會理監事會</w:t>
      </w:r>
    </w:p>
    <w:p w:rsidR="00212709" w:rsidRPr="00212709" w:rsidRDefault="00212709" w:rsidP="00684C89">
      <w:pPr>
        <w:widowControl w:val="0"/>
        <w:tabs>
          <w:tab w:val="left" w:pos="4440"/>
        </w:tabs>
        <w:spacing w:line="540" w:lineRule="exact"/>
        <w:ind w:leftChars="300" w:left="1680" w:hangingChars="300" w:hanging="960"/>
        <w:rPr>
          <w:rFonts w:ascii="標楷體" w:eastAsia="標楷體" w:hAnsi="標楷體"/>
          <w:sz w:val="32"/>
          <w:szCs w:val="32"/>
        </w:rPr>
      </w:pPr>
      <w:r w:rsidRPr="00212709">
        <w:rPr>
          <w:rFonts w:ascii="標楷體" w:eastAsia="標楷體" w:hAnsi="標楷體" w:hint="eastAsia"/>
          <w:sz w:val="32"/>
          <w:szCs w:val="32"/>
        </w:rPr>
        <w:t>案由：為經濟部第一河川辦理河川水庫疏濬工程招標案，無特殊理由常不按相關規定給予合理作業時間，辦理招標是有不合程序應請改進案。</w:t>
      </w:r>
    </w:p>
    <w:p w:rsidR="00212709" w:rsidRPr="00212709" w:rsidRDefault="00212709" w:rsidP="00212709">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說明：</w:t>
      </w:r>
    </w:p>
    <w:p w:rsidR="00212709" w:rsidRPr="00212709" w:rsidRDefault="00212709" w:rsidP="00212709">
      <w:pPr>
        <w:widowControl w:val="0"/>
        <w:numPr>
          <w:ilvl w:val="0"/>
          <w:numId w:val="15"/>
        </w:numPr>
        <w:spacing w:line="540" w:lineRule="exact"/>
        <w:rPr>
          <w:rFonts w:ascii="標楷體" w:eastAsia="標楷體" w:hAnsi="標楷體"/>
          <w:kern w:val="0"/>
          <w:sz w:val="32"/>
          <w:szCs w:val="32"/>
        </w:rPr>
      </w:pPr>
      <w:r w:rsidRPr="00212709">
        <w:rPr>
          <w:rFonts w:ascii="標楷體" w:eastAsia="標楷體" w:hAnsi="標楷體" w:hint="eastAsia"/>
          <w:kern w:val="0"/>
          <w:sz w:val="32"/>
          <w:szCs w:val="32"/>
        </w:rPr>
        <w:t>查該局近年來多次公開土石標售案，招標期程都以下限規定公告7日為期限，並以星期五為上網首日且未主動通知公會，再扣除假日致公會知悉轉知至會員，未有合理投標作業期限，應請延長合理等標期。</w:t>
      </w:r>
    </w:p>
    <w:p w:rsidR="00212709" w:rsidRPr="00212709" w:rsidRDefault="00212709" w:rsidP="00212709">
      <w:pPr>
        <w:widowControl w:val="0"/>
        <w:numPr>
          <w:ilvl w:val="0"/>
          <w:numId w:val="15"/>
        </w:numPr>
        <w:spacing w:line="540" w:lineRule="exact"/>
        <w:rPr>
          <w:rFonts w:ascii="標楷體" w:eastAsia="標楷體" w:hAnsi="標楷體"/>
          <w:kern w:val="0"/>
          <w:sz w:val="32"/>
          <w:szCs w:val="32"/>
        </w:rPr>
      </w:pPr>
      <w:r w:rsidRPr="00212709">
        <w:rPr>
          <w:rFonts w:ascii="標楷體" w:eastAsia="標楷體" w:hAnsi="標楷體" w:hint="eastAsia"/>
          <w:kern w:val="0"/>
          <w:sz w:val="32"/>
          <w:szCs w:val="32"/>
        </w:rPr>
        <w:t>再者，本縣合法業者有二十餘家，得標廠商僅四家，在僧多粥少下，常造成激烈競爭，勢必抬高物價，進而影響消費者權益，建請得標廠商應為合法廠商二分之一以上，才合乎比例原則，杜絶少數得標廠商攏斷市場哄抬物價，保障合法廠商及一般消費大眾權益。</w:t>
      </w:r>
    </w:p>
    <w:p w:rsidR="00212709" w:rsidRPr="00212709" w:rsidRDefault="00212709" w:rsidP="00212709">
      <w:pPr>
        <w:widowControl w:val="0"/>
        <w:spacing w:line="540" w:lineRule="exact"/>
        <w:ind w:leftChars="300" w:left="1520" w:hangingChars="250" w:hanging="800"/>
        <w:rPr>
          <w:rFonts w:ascii="標楷體" w:eastAsia="標楷體" w:hAnsi="標楷體"/>
          <w:kern w:val="0"/>
          <w:sz w:val="32"/>
          <w:szCs w:val="32"/>
        </w:rPr>
      </w:pPr>
      <w:r w:rsidRPr="00212709">
        <w:rPr>
          <w:rFonts w:ascii="標楷體" w:eastAsia="標楷體" w:hAnsi="標楷體" w:hint="eastAsia"/>
          <w:kern w:val="0"/>
          <w:sz w:val="32"/>
          <w:szCs w:val="32"/>
        </w:rPr>
        <w:t>辦法：請該局依「經濟部水利署多數平均價決標標售土石處理原則」及「政府採購法」相關規定精神辦理。</w:t>
      </w:r>
    </w:p>
    <w:p w:rsidR="00212709" w:rsidRDefault="00212709" w:rsidP="00212709">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決議：</w:t>
      </w:r>
      <w:r w:rsidR="00752BE1">
        <w:rPr>
          <w:rFonts w:ascii="標楷體" w:eastAsia="標楷體" w:hAnsi="標楷體" w:hint="eastAsia"/>
          <w:sz w:val="32"/>
          <w:szCs w:val="32"/>
          <w:lang w:eastAsia="zh-HK"/>
        </w:rPr>
        <w:t>建請水利署改善</w:t>
      </w:r>
      <w:r w:rsidRPr="00212709">
        <w:rPr>
          <w:rFonts w:ascii="標楷體" w:eastAsia="標楷體" w:hAnsi="標楷體" w:hint="eastAsia"/>
          <w:sz w:val="32"/>
          <w:szCs w:val="32"/>
        </w:rPr>
        <w:t xml:space="preserve">。  </w:t>
      </w:r>
    </w:p>
    <w:p w:rsidR="00212709" w:rsidRDefault="00212709" w:rsidP="00212709">
      <w:pPr>
        <w:widowControl w:val="0"/>
        <w:tabs>
          <w:tab w:val="left" w:pos="4440"/>
        </w:tabs>
        <w:spacing w:line="540" w:lineRule="exact"/>
        <w:ind w:leftChars="300" w:left="720"/>
        <w:rPr>
          <w:rFonts w:ascii="標楷體" w:eastAsia="標楷體" w:hAnsi="標楷體"/>
          <w:sz w:val="32"/>
          <w:szCs w:val="32"/>
        </w:rPr>
      </w:pPr>
    </w:p>
    <w:p w:rsidR="00212709" w:rsidRPr="00212709" w:rsidRDefault="00212709" w:rsidP="00212709">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第</w:t>
      </w:r>
      <w:r>
        <w:rPr>
          <w:rFonts w:ascii="標楷體" w:eastAsia="標楷體" w:hAnsi="標楷體" w:hint="eastAsia"/>
          <w:sz w:val="32"/>
          <w:szCs w:val="32"/>
          <w:lang w:eastAsia="zh-HK"/>
        </w:rPr>
        <w:t>三</w:t>
      </w:r>
      <w:r w:rsidRPr="00212709">
        <w:rPr>
          <w:rFonts w:ascii="標楷體" w:eastAsia="標楷體" w:hAnsi="標楷體" w:hint="eastAsia"/>
          <w:sz w:val="32"/>
          <w:szCs w:val="32"/>
        </w:rPr>
        <w:t>案                              提案單位：本會理監事會</w:t>
      </w:r>
    </w:p>
    <w:p w:rsidR="00212709" w:rsidRPr="00212709" w:rsidRDefault="00212709" w:rsidP="00684C89">
      <w:pPr>
        <w:widowControl w:val="0"/>
        <w:tabs>
          <w:tab w:val="left" w:pos="4440"/>
        </w:tabs>
        <w:spacing w:line="540" w:lineRule="exact"/>
        <w:ind w:leftChars="300" w:left="1680" w:hangingChars="300" w:hanging="960"/>
        <w:rPr>
          <w:rFonts w:ascii="標楷體" w:eastAsia="標楷體" w:hAnsi="標楷體"/>
          <w:sz w:val="32"/>
          <w:szCs w:val="32"/>
        </w:rPr>
      </w:pPr>
      <w:r w:rsidRPr="00212709">
        <w:rPr>
          <w:rFonts w:ascii="標楷體" w:eastAsia="標楷體" w:hAnsi="標楷體" w:hint="eastAsia"/>
          <w:sz w:val="32"/>
          <w:szCs w:val="32"/>
        </w:rPr>
        <w:t>案由：為據12月7日</w:t>
      </w:r>
      <w:r w:rsidR="00655603">
        <w:rPr>
          <w:rFonts w:ascii="標楷體" w:eastAsia="標楷體" w:hAnsi="標楷體" w:hint="eastAsia"/>
          <w:sz w:val="32"/>
          <w:szCs w:val="32"/>
        </w:rPr>
        <w:t>「</w:t>
      </w:r>
      <w:r w:rsidRPr="00212709">
        <w:rPr>
          <w:rFonts w:ascii="標楷體" w:eastAsia="標楷體" w:hAnsi="標楷體" w:hint="eastAsia"/>
          <w:sz w:val="32"/>
          <w:szCs w:val="32"/>
        </w:rPr>
        <w:t>聯合報</w:t>
      </w:r>
      <w:r w:rsidR="00655603">
        <w:rPr>
          <w:rFonts w:ascii="標楷體" w:eastAsia="標楷體" w:hAnsi="標楷體" w:hint="eastAsia"/>
          <w:sz w:val="32"/>
          <w:szCs w:val="32"/>
        </w:rPr>
        <w:t>」</w:t>
      </w:r>
      <w:r w:rsidR="00655603">
        <w:rPr>
          <w:rFonts w:ascii="新細明體" w:hAnsi="新細明體" w:hint="eastAsia"/>
          <w:sz w:val="32"/>
          <w:szCs w:val="32"/>
        </w:rPr>
        <w:t>、</w:t>
      </w:r>
      <w:r w:rsidR="00655603">
        <w:rPr>
          <w:rFonts w:ascii="標楷體" w:eastAsia="標楷體" w:hAnsi="標楷體" w:hint="eastAsia"/>
          <w:sz w:val="32"/>
          <w:szCs w:val="32"/>
        </w:rPr>
        <w:t>「</w:t>
      </w:r>
      <w:r w:rsidR="00655603">
        <w:rPr>
          <w:rFonts w:ascii="標楷體" w:eastAsia="標楷體" w:hAnsi="標楷體" w:hint="eastAsia"/>
          <w:sz w:val="32"/>
          <w:szCs w:val="32"/>
          <w:lang w:eastAsia="zh-HK"/>
        </w:rPr>
        <w:t>財訊」</w:t>
      </w:r>
      <w:r w:rsidRPr="00212709">
        <w:rPr>
          <w:rFonts w:ascii="標楷體" w:eastAsia="標楷體" w:hAnsi="標楷體" w:hint="eastAsia"/>
          <w:sz w:val="32"/>
          <w:szCs w:val="32"/>
        </w:rPr>
        <w:t>載「又見海砂屋」案，殃及本會及會員權益致鉅，建請討論以正視聽。</w:t>
      </w:r>
    </w:p>
    <w:p w:rsidR="00212709" w:rsidRPr="00212709" w:rsidRDefault="00212709" w:rsidP="00212709">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說明：</w:t>
      </w:r>
    </w:p>
    <w:p w:rsidR="00212709" w:rsidRPr="00212709" w:rsidRDefault="00212709" w:rsidP="00715423">
      <w:pPr>
        <w:widowControl w:val="0"/>
        <w:tabs>
          <w:tab w:val="left" w:pos="4440"/>
        </w:tabs>
        <w:spacing w:line="540" w:lineRule="exact"/>
        <w:ind w:leftChars="600" w:left="1760" w:hangingChars="100" w:hanging="320"/>
        <w:rPr>
          <w:rFonts w:ascii="標楷體" w:eastAsia="標楷體" w:hAnsi="標楷體"/>
          <w:sz w:val="32"/>
          <w:szCs w:val="32"/>
        </w:rPr>
      </w:pPr>
      <w:r w:rsidRPr="00715423">
        <w:rPr>
          <w:rFonts w:ascii="標楷體" w:eastAsia="標楷體" w:hAnsi="標楷體" w:hint="eastAsia"/>
          <w:kern w:val="0"/>
          <w:sz w:val="32"/>
          <w:szCs w:val="32"/>
        </w:rPr>
        <w:t>1.查首揭報載引用</w:t>
      </w:r>
      <w:r w:rsidRPr="00715423">
        <w:rPr>
          <w:rFonts w:ascii="標楷體" w:eastAsia="標楷體" w:hAnsi="標楷體"/>
          <w:kern w:val="0"/>
          <w:sz w:val="32"/>
          <w:szCs w:val="32"/>
        </w:rPr>
        <w:t>10</w:t>
      </w:r>
      <w:r w:rsidRPr="00715423">
        <w:rPr>
          <w:rFonts w:ascii="標楷體" w:eastAsia="標楷體" w:hAnsi="標楷體" w:hint="eastAsia"/>
          <w:kern w:val="0"/>
          <w:sz w:val="32"/>
          <w:szCs w:val="32"/>
        </w:rPr>
        <w:t>月</w:t>
      </w:r>
      <w:r w:rsidRPr="00715423">
        <w:rPr>
          <w:rFonts w:ascii="標楷體" w:eastAsia="標楷體" w:hAnsi="標楷體"/>
          <w:kern w:val="0"/>
          <w:sz w:val="32"/>
          <w:szCs w:val="32"/>
        </w:rPr>
        <w:t>28</w:t>
      </w:r>
      <w:r w:rsidRPr="00715423">
        <w:rPr>
          <w:rFonts w:ascii="標楷體" w:eastAsia="標楷體" w:hAnsi="標楷體" w:hint="eastAsia"/>
          <w:kern w:val="0"/>
          <w:sz w:val="32"/>
          <w:szCs w:val="32"/>
        </w:rPr>
        <w:t>日台灣區預拌混凝土工業同業公會刋登告</w:t>
      </w:r>
      <w:r w:rsidRPr="00212709">
        <w:rPr>
          <w:rFonts w:ascii="標楷體" w:eastAsia="標楷體" w:hAnsi="標楷體" w:hint="eastAsia"/>
          <w:sz w:val="32"/>
          <w:szCs w:val="32"/>
        </w:rPr>
        <w:t>廣告</w:t>
      </w:r>
      <w:r w:rsidR="00752BE1">
        <w:rPr>
          <w:rFonts w:ascii="標楷體" w:eastAsia="標楷體" w:hAnsi="標楷體" w:hint="eastAsia"/>
          <w:sz w:val="32"/>
          <w:szCs w:val="32"/>
          <w:lang w:eastAsia="zh-HK"/>
        </w:rPr>
        <w:t>略以</w:t>
      </w:r>
      <w:r w:rsidRPr="00212709">
        <w:rPr>
          <w:rFonts w:ascii="標楷體" w:eastAsia="標楷體" w:hAnsi="標楷體" w:hint="eastAsia"/>
          <w:sz w:val="32"/>
          <w:szCs w:val="32"/>
        </w:rPr>
        <w:t>「近日中部地區檢調單位大舉調查，有砂石供應商將海砂混摻河砂作為預拌混凝土粒料，將嚴重影響混凝土品質；呼籲社會大眾及相關單位防範使用摻入海砂的混凝土並主動要求供應商提供合格證明以維大眾權益案」，內有關「有砂石供應商」部分</w:t>
      </w:r>
      <w:r w:rsidR="00E4545E">
        <w:rPr>
          <w:rFonts w:ascii="標楷體" w:eastAsia="標楷體" w:hAnsi="標楷體" w:hint="eastAsia"/>
          <w:sz w:val="32"/>
          <w:szCs w:val="32"/>
        </w:rPr>
        <w:t>，殃及本會及會員權益</w:t>
      </w:r>
      <w:r w:rsidR="00E4545E">
        <w:rPr>
          <w:rFonts w:ascii="標楷體" w:eastAsia="標楷體" w:hAnsi="標楷體" w:hint="eastAsia"/>
          <w:sz w:val="32"/>
          <w:szCs w:val="32"/>
          <w:lang w:eastAsia="zh-HK"/>
        </w:rPr>
        <w:t>至</w:t>
      </w:r>
      <w:r w:rsidRPr="00212709">
        <w:rPr>
          <w:rFonts w:ascii="標楷體" w:eastAsia="標楷體" w:hAnsi="標楷體" w:hint="eastAsia"/>
          <w:sz w:val="32"/>
          <w:szCs w:val="32"/>
        </w:rPr>
        <w:t>鉅。</w:t>
      </w:r>
    </w:p>
    <w:p w:rsidR="00212709" w:rsidRPr="00212709" w:rsidRDefault="00212709" w:rsidP="00715423">
      <w:pPr>
        <w:widowControl w:val="0"/>
        <w:tabs>
          <w:tab w:val="left" w:pos="4440"/>
        </w:tabs>
        <w:spacing w:line="540" w:lineRule="exact"/>
        <w:ind w:leftChars="600" w:left="1760" w:hangingChars="100" w:hanging="320"/>
        <w:rPr>
          <w:rFonts w:ascii="標楷體" w:eastAsia="標楷體" w:hAnsi="標楷體"/>
          <w:sz w:val="32"/>
          <w:szCs w:val="32"/>
        </w:rPr>
      </w:pPr>
      <w:r w:rsidRPr="00715423">
        <w:rPr>
          <w:rFonts w:ascii="標楷體" w:eastAsia="標楷體" w:hAnsi="標楷體" w:hint="eastAsia"/>
          <w:kern w:val="0"/>
          <w:sz w:val="32"/>
          <w:szCs w:val="32"/>
        </w:rPr>
        <w:lastRenderedPageBreak/>
        <w:t>2.再查，本會會員都為依法取得工廠登證之合法廠商，資格取得不易，都向政府標購合法料源並謹慎經營愛惜羽翼，不應有如前述情形發生，但全國尚未合法工廠仍多，生產料源不定，不</w:t>
      </w:r>
      <w:r w:rsidRPr="00212709">
        <w:rPr>
          <w:rFonts w:ascii="標楷體" w:eastAsia="標楷體" w:hAnsi="標楷體" w:hint="eastAsia"/>
          <w:sz w:val="32"/>
          <w:szCs w:val="32"/>
        </w:rPr>
        <w:t>受管控再所都有，政府都應嚴加控管取締，</w:t>
      </w:r>
      <w:r w:rsidR="00752BE1">
        <w:rPr>
          <w:rFonts w:ascii="標楷體" w:eastAsia="標楷體" w:hAnsi="標楷體" w:hint="eastAsia"/>
          <w:sz w:val="32"/>
          <w:szCs w:val="32"/>
          <w:lang w:eastAsia="zh-HK"/>
        </w:rPr>
        <w:t>以</w:t>
      </w:r>
      <w:r w:rsidRPr="00212709">
        <w:rPr>
          <w:rFonts w:ascii="標楷體" w:eastAsia="標楷體" w:hAnsi="標楷體" w:hint="eastAsia"/>
          <w:sz w:val="32"/>
          <w:szCs w:val="32"/>
        </w:rPr>
        <w:t>維大眾安全。</w:t>
      </w:r>
    </w:p>
    <w:p w:rsidR="00212709" w:rsidRPr="00212709" w:rsidRDefault="00212709" w:rsidP="00715423">
      <w:pPr>
        <w:widowControl w:val="0"/>
        <w:tabs>
          <w:tab w:val="left" w:pos="4440"/>
        </w:tabs>
        <w:spacing w:line="540" w:lineRule="exact"/>
        <w:ind w:leftChars="600" w:left="1760" w:hangingChars="100" w:hanging="320"/>
        <w:rPr>
          <w:rFonts w:ascii="標楷體" w:eastAsia="標楷體" w:hAnsi="標楷體"/>
          <w:sz w:val="32"/>
          <w:szCs w:val="32"/>
        </w:rPr>
      </w:pPr>
      <w:r w:rsidRPr="00715423">
        <w:rPr>
          <w:rFonts w:ascii="標楷體" w:eastAsia="標楷體" w:hAnsi="標楷體"/>
          <w:kern w:val="0"/>
          <w:sz w:val="32"/>
          <w:szCs w:val="32"/>
        </w:rPr>
        <w:t>3.</w:t>
      </w:r>
      <w:r w:rsidRPr="00715423">
        <w:rPr>
          <w:rFonts w:ascii="標楷體" w:eastAsia="標楷體" w:hAnsi="標楷體" w:hint="eastAsia"/>
          <w:kern w:val="0"/>
          <w:sz w:val="32"/>
          <w:szCs w:val="32"/>
        </w:rPr>
        <w:t>台灣區預拌混凝土工業同業公會刋登告廣告，宣揚該公會會員為「優良預拌混凝土</w:t>
      </w:r>
      <w:r w:rsidR="001B7986">
        <w:rPr>
          <w:rFonts w:ascii="標楷體" w:eastAsia="標楷體" w:hAnsi="標楷體" w:hint="eastAsia"/>
          <w:kern w:val="0"/>
          <w:sz w:val="32"/>
          <w:szCs w:val="32"/>
          <w:lang w:eastAsia="zh-HK"/>
        </w:rPr>
        <w:t>廠</w:t>
      </w:r>
      <w:r w:rsidRPr="00715423">
        <w:rPr>
          <w:rFonts w:ascii="標楷體" w:eastAsia="標楷體" w:hAnsi="標楷體" w:hint="eastAsia"/>
          <w:kern w:val="0"/>
          <w:sz w:val="32"/>
          <w:szCs w:val="32"/>
        </w:rPr>
        <w:t>商」，</w:t>
      </w:r>
      <w:r w:rsidR="00070552">
        <w:rPr>
          <w:rFonts w:ascii="標楷體" w:eastAsia="標楷體" w:hAnsi="標楷體" w:hint="eastAsia"/>
          <w:sz w:val="32"/>
          <w:szCs w:val="32"/>
          <w:lang w:eastAsia="zh-HK"/>
        </w:rPr>
        <w:t>且配</w:t>
      </w:r>
      <w:r w:rsidRPr="00212709">
        <w:rPr>
          <w:rFonts w:ascii="標楷體" w:eastAsia="標楷體" w:hAnsi="標楷體" w:hint="eastAsia"/>
          <w:sz w:val="32"/>
          <w:szCs w:val="32"/>
        </w:rPr>
        <w:t>有經政府</w:t>
      </w:r>
      <w:r w:rsidR="00070552" w:rsidRPr="00070552">
        <w:rPr>
          <w:rFonts w:ascii="標楷體" w:eastAsia="標楷體" w:hAnsi="標楷體" w:hint="eastAsia"/>
          <w:sz w:val="32"/>
          <w:szCs w:val="32"/>
        </w:rPr>
        <w:t>訓練合格</w:t>
      </w:r>
      <w:r w:rsidR="00070552">
        <w:rPr>
          <w:rFonts w:ascii="標楷體" w:eastAsia="標楷體" w:hAnsi="標楷體" w:hint="eastAsia"/>
          <w:sz w:val="32"/>
          <w:szCs w:val="32"/>
          <w:lang w:eastAsia="zh-HK"/>
        </w:rPr>
        <w:t>之</w:t>
      </w:r>
      <w:r w:rsidRPr="00212709">
        <w:rPr>
          <w:rFonts w:ascii="標楷體" w:eastAsia="標楷體" w:hAnsi="標楷體" w:hint="eastAsia"/>
          <w:sz w:val="32"/>
          <w:szCs w:val="32"/>
        </w:rPr>
        <w:t>「品管員」</w:t>
      </w:r>
      <w:r w:rsidR="00070552">
        <w:rPr>
          <w:rFonts w:ascii="標楷體" w:eastAsia="標楷體" w:hAnsi="標楷體" w:hint="eastAsia"/>
          <w:sz w:val="32"/>
          <w:szCs w:val="32"/>
        </w:rPr>
        <w:t>，</w:t>
      </w:r>
      <w:r w:rsidR="00070552" w:rsidRPr="00070552">
        <w:rPr>
          <w:rFonts w:ascii="標楷體" w:eastAsia="標楷體" w:hAnsi="標楷體" w:hint="eastAsia"/>
          <w:sz w:val="32"/>
          <w:szCs w:val="32"/>
        </w:rPr>
        <w:t>既為「優良廠商」焉有</w:t>
      </w:r>
      <w:r w:rsidR="001B7986">
        <w:rPr>
          <w:rFonts w:ascii="標楷體" w:eastAsia="標楷體" w:hAnsi="標楷體" w:hint="eastAsia"/>
          <w:sz w:val="32"/>
          <w:szCs w:val="32"/>
          <w:lang w:eastAsia="zh-HK"/>
        </w:rPr>
        <w:t>向</w:t>
      </w:r>
      <w:r w:rsidRPr="00212709">
        <w:rPr>
          <w:rFonts w:ascii="標楷體" w:eastAsia="標楷體" w:hAnsi="標楷體" w:hint="eastAsia"/>
          <w:sz w:val="32"/>
          <w:szCs w:val="32"/>
        </w:rPr>
        <w:t>「砂石供應商」購買摻有「海砂」之料源，</w:t>
      </w:r>
      <w:r w:rsidR="00070552">
        <w:rPr>
          <w:rFonts w:ascii="標楷體" w:eastAsia="標楷體" w:hAnsi="標楷體" w:hint="eastAsia"/>
          <w:sz w:val="32"/>
          <w:szCs w:val="32"/>
          <w:lang w:eastAsia="zh-HK"/>
        </w:rPr>
        <w:t>而</w:t>
      </w:r>
      <w:r w:rsidRPr="00212709">
        <w:rPr>
          <w:rFonts w:ascii="標楷體" w:eastAsia="標楷體" w:hAnsi="標楷體" w:hint="eastAsia"/>
          <w:sz w:val="32"/>
          <w:szCs w:val="32"/>
        </w:rPr>
        <w:t>不自知之理，</w:t>
      </w:r>
      <w:r w:rsidR="00070552" w:rsidRPr="00070552">
        <w:rPr>
          <w:rFonts w:ascii="標楷體" w:eastAsia="標楷體" w:hAnsi="標楷體" w:hint="eastAsia"/>
          <w:sz w:val="32"/>
          <w:szCs w:val="32"/>
        </w:rPr>
        <w:t>陷</w:t>
      </w:r>
      <w:r w:rsidRPr="00212709">
        <w:rPr>
          <w:rFonts w:ascii="標楷體" w:eastAsia="標楷體" w:hAnsi="標楷體" w:hint="eastAsia"/>
          <w:sz w:val="32"/>
          <w:szCs w:val="32"/>
        </w:rPr>
        <w:t>本會會員於不公不義。</w:t>
      </w:r>
    </w:p>
    <w:p w:rsidR="00212709" w:rsidRPr="00212709" w:rsidRDefault="00212709" w:rsidP="00212709">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辦法：</w:t>
      </w:r>
      <w:r w:rsidR="00913078" w:rsidRPr="00913078">
        <w:rPr>
          <w:rFonts w:ascii="標楷體" w:eastAsia="標楷體" w:hAnsi="標楷體" w:hint="eastAsia"/>
          <w:sz w:val="32"/>
          <w:szCs w:val="32"/>
        </w:rPr>
        <w:t>建請討論後辦理以正視聽。</w:t>
      </w:r>
    </w:p>
    <w:p w:rsidR="00212709" w:rsidRDefault="003F5DB4" w:rsidP="005F7BEF">
      <w:pPr>
        <w:widowControl w:val="0"/>
        <w:tabs>
          <w:tab w:val="left" w:pos="4440"/>
        </w:tabs>
        <w:spacing w:line="540" w:lineRule="exact"/>
        <w:ind w:leftChars="300" w:left="1420" w:hangingChars="250" w:hanging="700"/>
        <w:rPr>
          <w:rFonts w:ascii="標楷體" w:eastAsia="標楷體" w:hAnsi="標楷體"/>
          <w:sz w:val="32"/>
          <w:szCs w:val="32"/>
        </w:rPr>
      </w:pPr>
      <w:r w:rsidRPr="00984270">
        <w:rPr>
          <w:rFonts w:ascii="Times New Roman" w:eastAsia="標楷體" w:hAnsi="Times New Roman" w:hint="eastAsia"/>
          <w:noProof/>
          <w:sz w:val="28"/>
          <w:szCs w:val="28"/>
        </w:rPr>
        <w:drawing>
          <wp:anchor distT="0" distB="0" distL="114300" distR="114300" simplePos="0" relativeHeight="251658240" behindDoc="0" locked="0" layoutInCell="1" allowOverlap="0" wp14:anchorId="18DD18D6" wp14:editId="750E98A4">
            <wp:simplePos x="0" y="0"/>
            <wp:positionH relativeFrom="column">
              <wp:posOffset>1933303</wp:posOffset>
            </wp:positionH>
            <wp:positionV relativeFrom="page">
              <wp:posOffset>5301343</wp:posOffset>
            </wp:positionV>
            <wp:extent cx="3794125" cy="4913630"/>
            <wp:effectExtent l="0" t="0" r="0" b="127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502" t="3536" r="13075" b="21815"/>
                    <a:stretch/>
                  </pic:blipFill>
                  <pic:spPr bwMode="auto">
                    <a:xfrm>
                      <a:off x="0" y="0"/>
                      <a:ext cx="3794125" cy="491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2709" w:rsidRPr="00212709">
        <w:rPr>
          <w:rFonts w:ascii="標楷體" w:eastAsia="標楷體" w:hAnsi="標楷體" w:hint="eastAsia"/>
          <w:sz w:val="32"/>
          <w:szCs w:val="32"/>
        </w:rPr>
        <w:t>決議：</w:t>
      </w:r>
      <w:r w:rsidR="001B7986">
        <w:rPr>
          <w:rFonts w:ascii="標楷體" w:eastAsia="標楷體" w:hAnsi="標楷體" w:hint="eastAsia"/>
          <w:sz w:val="32"/>
          <w:szCs w:val="32"/>
          <w:lang w:eastAsia="zh-HK"/>
        </w:rPr>
        <w:t>請函行政院</w:t>
      </w:r>
      <w:r w:rsidR="005F7BEF">
        <w:rPr>
          <w:rFonts w:ascii="標楷體" w:eastAsia="標楷體" w:hAnsi="標楷體" w:hint="eastAsia"/>
          <w:sz w:val="32"/>
          <w:szCs w:val="32"/>
          <w:lang w:eastAsia="zh-HK"/>
        </w:rPr>
        <w:t>公共工程委員會轉知預拌混凝土業及工程單位落實及抽查砂石買賣應附「產地證明」政策</w:t>
      </w:r>
      <w:r w:rsidR="00212709" w:rsidRPr="00212709">
        <w:rPr>
          <w:rFonts w:ascii="標楷體" w:eastAsia="標楷體" w:hAnsi="標楷體" w:hint="eastAsia"/>
          <w:sz w:val="32"/>
          <w:szCs w:val="32"/>
        </w:rPr>
        <w:t>。</w:t>
      </w:r>
    </w:p>
    <w:p w:rsidR="00A12CBB" w:rsidRDefault="00A12CBB" w:rsidP="005F7BEF">
      <w:pPr>
        <w:widowControl w:val="0"/>
        <w:tabs>
          <w:tab w:val="left" w:pos="4440"/>
        </w:tabs>
        <w:spacing w:line="540" w:lineRule="exact"/>
        <w:ind w:leftChars="300" w:left="1520" w:hangingChars="250" w:hanging="800"/>
        <w:rPr>
          <w:rFonts w:ascii="標楷體" w:eastAsia="標楷體" w:hAnsi="標楷體"/>
          <w:sz w:val="32"/>
          <w:szCs w:val="32"/>
        </w:rPr>
      </w:pPr>
    </w:p>
    <w:p w:rsidR="00212709" w:rsidRDefault="00212709" w:rsidP="00212709">
      <w:pPr>
        <w:widowControl w:val="0"/>
        <w:tabs>
          <w:tab w:val="left" w:pos="4440"/>
        </w:tabs>
        <w:spacing w:line="540" w:lineRule="exact"/>
        <w:ind w:leftChars="300" w:left="720"/>
        <w:rPr>
          <w:rFonts w:ascii="標楷體" w:eastAsia="標楷體" w:hAnsi="標楷體"/>
          <w:sz w:val="32"/>
          <w:szCs w:val="32"/>
        </w:rPr>
      </w:pPr>
    </w:p>
    <w:p w:rsidR="001B7986" w:rsidRDefault="001B7986" w:rsidP="00212709">
      <w:pPr>
        <w:widowControl w:val="0"/>
        <w:tabs>
          <w:tab w:val="left" w:pos="4440"/>
        </w:tabs>
        <w:spacing w:line="540" w:lineRule="exact"/>
        <w:ind w:leftChars="300" w:left="720"/>
        <w:rPr>
          <w:rFonts w:ascii="標楷體" w:eastAsia="標楷體" w:hAnsi="標楷體"/>
          <w:sz w:val="32"/>
          <w:szCs w:val="32"/>
        </w:rPr>
      </w:pPr>
    </w:p>
    <w:p w:rsidR="001B7986" w:rsidRPr="001B7986" w:rsidRDefault="001B7986" w:rsidP="00212709">
      <w:pPr>
        <w:widowControl w:val="0"/>
        <w:tabs>
          <w:tab w:val="left" w:pos="4440"/>
        </w:tabs>
        <w:spacing w:line="540" w:lineRule="exact"/>
        <w:ind w:leftChars="300" w:left="720"/>
        <w:rPr>
          <w:rFonts w:ascii="標楷體" w:eastAsia="標楷體" w:hAnsi="標楷體"/>
          <w:sz w:val="32"/>
          <w:szCs w:val="32"/>
        </w:rPr>
      </w:pPr>
    </w:p>
    <w:p w:rsidR="00913078" w:rsidRPr="00913078" w:rsidRDefault="00913078" w:rsidP="00913078">
      <w:pPr>
        <w:widowControl w:val="0"/>
        <w:tabs>
          <w:tab w:val="left" w:pos="4440"/>
        </w:tabs>
        <w:spacing w:line="540" w:lineRule="exact"/>
        <w:ind w:leftChars="300" w:left="720"/>
        <w:rPr>
          <w:rFonts w:ascii="標楷體" w:eastAsia="標楷體" w:hAnsi="標楷體"/>
          <w:sz w:val="32"/>
          <w:szCs w:val="32"/>
        </w:rPr>
      </w:pPr>
      <w:r w:rsidRPr="00913078">
        <w:rPr>
          <w:rFonts w:ascii="標楷體" w:eastAsia="標楷體" w:hAnsi="標楷體" w:hint="eastAsia"/>
          <w:sz w:val="32"/>
          <w:szCs w:val="32"/>
        </w:rPr>
        <w:t>第</w:t>
      </w:r>
      <w:r>
        <w:rPr>
          <w:rFonts w:ascii="標楷體" w:eastAsia="標楷體" w:hAnsi="標楷體" w:hint="eastAsia"/>
          <w:sz w:val="32"/>
          <w:szCs w:val="32"/>
          <w:lang w:eastAsia="zh-HK"/>
        </w:rPr>
        <w:t>四</w:t>
      </w:r>
      <w:r w:rsidRPr="00913078">
        <w:rPr>
          <w:rFonts w:ascii="標楷體" w:eastAsia="標楷體" w:hAnsi="標楷體" w:hint="eastAsia"/>
          <w:sz w:val="32"/>
          <w:szCs w:val="32"/>
        </w:rPr>
        <w:t>案                              提案單位：本會理監事會</w:t>
      </w:r>
    </w:p>
    <w:p w:rsidR="00913078" w:rsidRPr="00913078" w:rsidRDefault="00913078" w:rsidP="00684C89">
      <w:pPr>
        <w:widowControl w:val="0"/>
        <w:tabs>
          <w:tab w:val="left" w:pos="4440"/>
        </w:tabs>
        <w:spacing w:line="540" w:lineRule="exact"/>
        <w:ind w:leftChars="300" w:left="1680" w:hangingChars="300" w:hanging="960"/>
        <w:jc w:val="both"/>
        <w:rPr>
          <w:rFonts w:ascii="標楷體" w:eastAsia="標楷體" w:hAnsi="標楷體"/>
          <w:sz w:val="32"/>
          <w:szCs w:val="32"/>
        </w:rPr>
      </w:pPr>
      <w:r w:rsidRPr="00913078">
        <w:rPr>
          <w:rFonts w:ascii="標楷體" w:eastAsia="標楷體" w:hAnsi="標楷體" w:hint="eastAsia"/>
          <w:sz w:val="32"/>
          <w:szCs w:val="32"/>
        </w:rPr>
        <w:t>案由：建請水利署修正「經濟部水利署多數平均價決標標售土石處理原則」（以下簡稱「處理原則」）第三點第(一)、(二)款內容（如附表）案，提請討論案。</w:t>
      </w:r>
    </w:p>
    <w:p w:rsidR="00913078" w:rsidRPr="00913078" w:rsidRDefault="00913078" w:rsidP="00913078">
      <w:pPr>
        <w:widowControl w:val="0"/>
        <w:tabs>
          <w:tab w:val="left" w:pos="4440"/>
        </w:tabs>
        <w:spacing w:line="540" w:lineRule="exact"/>
        <w:ind w:leftChars="300" w:left="720"/>
        <w:rPr>
          <w:rFonts w:ascii="標楷體" w:eastAsia="標楷體" w:hAnsi="標楷體"/>
          <w:sz w:val="32"/>
          <w:szCs w:val="32"/>
        </w:rPr>
      </w:pPr>
      <w:r w:rsidRPr="00913078">
        <w:rPr>
          <w:rFonts w:ascii="標楷體" w:eastAsia="標楷體" w:hAnsi="標楷體" w:hint="eastAsia"/>
          <w:sz w:val="32"/>
          <w:szCs w:val="32"/>
        </w:rPr>
        <w:t>說明：</w:t>
      </w:r>
    </w:p>
    <w:p w:rsidR="00913078" w:rsidRPr="00913078" w:rsidRDefault="00CA5669" w:rsidP="00684C89">
      <w:pPr>
        <w:widowControl w:val="0"/>
        <w:tabs>
          <w:tab w:val="left" w:pos="4440"/>
        </w:tabs>
        <w:spacing w:line="540" w:lineRule="exact"/>
        <w:ind w:leftChars="600" w:left="1760" w:hangingChars="100" w:hanging="320"/>
        <w:jc w:val="both"/>
        <w:rPr>
          <w:rFonts w:ascii="標楷體" w:eastAsia="標楷體" w:hAnsi="標楷體"/>
          <w:sz w:val="32"/>
          <w:szCs w:val="32"/>
        </w:rPr>
      </w:pPr>
      <w:r>
        <w:rPr>
          <w:rFonts w:ascii="標楷體" w:eastAsia="標楷體" w:hAnsi="標楷體" w:hint="eastAsia"/>
          <w:sz w:val="32"/>
          <w:szCs w:val="32"/>
        </w:rPr>
        <w:t>1.</w:t>
      </w:r>
      <w:r w:rsidR="00913078" w:rsidRPr="00913078">
        <w:rPr>
          <w:rFonts w:ascii="標楷體" w:eastAsia="標楷體" w:hAnsi="標楷體" w:hint="eastAsia"/>
          <w:sz w:val="32"/>
          <w:szCs w:val="32"/>
        </w:rPr>
        <w:t>查礦務局官網已於104年9月18日依「第一類及第二類砂石碎解洗選現場認定基準」第三點第(一)款第1目規定，分類公布已依法辦妥工廠登記（含臨時工廠登記）廠商在案，該合法廠商，依法應予保障優先標購土石，其他目類輔導中廠商列為貴署第（二）款第二優先標購土石，方符比例原則。</w:t>
      </w:r>
    </w:p>
    <w:p w:rsidR="00913078" w:rsidRPr="00913078" w:rsidRDefault="00913078" w:rsidP="00684C89">
      <w:pPr>
        <w:widowControl w:val="0"/>
        <w:tabs>
          <w:tab w:val="left" w:pos="4440"/>
        </w:tabs>
        <w:spacing w:line="540" w:lineRule="exact"/>
        <w:ind w:leftChars="600" w:left="1760" w:hangingChars="100" w:hanging="320"/>
        <w:jc w:val="both"/>
        <w:rPr>
          <w:rFonts w:ascii="標楷體" w:eastAsia="標楷體" w:hAnsi="標楷體"/>
          <w:sz w:val="32"/>
          <w:szCs w:val="32"/>
        </w:rPr>
      </w:pPr>
      <w:r w:rsidRPr="00913078">
        <w:rPr>
          <w:rFonts w:ascii="標楷體" w:eastAsia="標楷體" w:hAnsi="標楷體" w:hint="eastAsia"/>
          <w:sz w:val="32"/>
          <w:szCs w:val="32"/>
        </w:rPr>
        <w:t>2.由礦務局官網中公告其他目類「使用地已取得同意變更編定為礦業用地者」及「使用地經主管機關許可容許使用者」在輔導中廠商75家中，經查約有30餘家已合法，惟尚未向該局申請更正，並非全數仍在輔導中。</w:t>
      </w:r>
    </w:p>
    <w:p w:rsidR="00913078" w:rsidRPr="00913078" w:rsidRDefault="00913078" w:rsidP="00684C89">
      <w:pPr>
        <w:widowControl w:val="0"/>
        <w:tabs>
          <w:tab w:val="left" w:pos="4440"/>
        </w:tabs>
        <w:spacing w:line="540" w:lineRule="exact"/>
        <w:ind w:leftChars="600" w:left="1760" w:hangingChars="100" w:hanging="320"/>
        <w:jc w:val="both"/>
        <w:rPr>
          <w:rFonts w:ascii="標楷體" w:eastAsia="標楷體" w:hAnsi="標楷體"/>
          <w:sz w:val="32"/>
          <w:szCs w:val="32"/>
        </w:rPr>
      </w:pPr>
      <w:r w:rsidRPr="00913078">
        <w:rPr>
          <w:rFonts w:ascii="標楷體" w:eastAsia="標楷體" w:hAnsi="標楷體" w:hint="eastAsia"/>
          <w:sz w:val="32"/>
          <w:szCs w:val="32"/>
        </w:rPr>
        <w:t>3.本「處理原則」由試辦性質開始，經多年檢討改進及努力爭取，已趨完善，廠商體質亦漸改善，惟尚有不足之處，如所提建議應以符合行政程序及法律規定「比例原則」，用維適法。</w:t>
      </w:r>
    </w:p>
    <w:p w:rsidR="00913078" w:rsidRPr="00913078" w:rsidRDefault="00913078" w:rsidP="00684C89">
      <w:pPr>
        <w:widowControl w:val="0"/>
        <w:tabs>
          <w:tab w:val="left" w:pos="4440"/>
        </w:tabs>
        <w:spacing w:line="540" w:lineRule="exact"/>
        <w:ind w:leftChars="300" w:left="720"/>
        <w:jc w:val="both"/>
        <w:rPr>
          <w:rFonts w:ascii="標楷體" w:eastAsia="標楷體" w:hAnsi="標楷體"/>
          <w:sz w:val="32"/>
          <w:szCs w:val="32"/>
        </w:rPr>
      </w:pPr>
      <w:r w:rsidRPr="00913078">
        <w:rPr>
          <w:rFonts w:ascii="標楷體" w:eastAsia="標楷體" w:hAnsi="標楷體" w:hint="eastAsia"/>
          <w:sz w:val="32"/>
          <w:szCs w:val="32"/>
        </w:rPr>
        <w:t>辦法：請審查，通過後報請水利署。</w:t>
      </w:r>
    </w:p>
    <w:p w:rsidR="00684C89" w:rsidRDefault="00913078" w:rsidP="00570813">
      <w:pPr>
        <w:widowControl w:val="0"/>
        <w:tabs>
          <w:tab w:val="left" w:pos="4440"/>
        </w:tabs>
        <w:spacing w:line="540" w:lineRule="exact"/>
        <w:ind w:leftChars="300" w:left="720"/>
        <w:jc w:val="both"/>
        <w:rPr>
          <w:rFonts w:ascii="標楷體" w:eastAsia="標楷體" w:hAnsi="標楷體" w:hint="eastAsia"/>
          <w:sz w:val="32"/>
          <w:szCs w:val="32"/>
        </w:rPr>
      </w:pPr>
      <w:r w:rsidRPr="00913078">
        <w:rPr>
          <w:rFonts w:ascii="標楷體" w:eastAsia="標楷體" w:hAnsi="標楷體" w:hint="eastAsia"/>
          <w:sz w:val="32"/>
          <w:szCs w:val="32"/>
        </w:rPr>
        <w:t>決議：照案通過。</w:t>
      </w:r>
      <w:bookmarkStart w:id="0" w:name="_GoBack"/>
      <w:bookmarkEnd w:id="0"/>
    </w:p>
    <w:p w:rsidR="00913078" w:rsidRDefault="00913078" w:rsidP="0051275F">
      <w:pPr>
        <w:widowControl w:val="0"/>
        <w:tabs>
          <w:tab w:val="left" w:pos="4440"/>
        </w:tabs>
        <w:spacing w:line="540" w:lineRule="exact"/>
        <w:ind w:leftChars="118" w:left="283" w:firstLine="1"/>
        <w:rPr>
          <w:rFonts w:ascii="標楷體" w:eastAsia="標楷體" w:hAnsi="標楷體"/>
          <w:sz w:val="32"/>
          <w:szCs w:val="32"/>
        </w:rPr>
      </w:pPr>
      <w:r w:rsidRPr="00913078">
        <w:rPr>
          <w:rFonts w:ascii="標楷體" w:eastAsia="標楷體" w:hAnsi="標楷體" w:hint="eastAsia"/>
          <w:sz w:val="32"/>
          <w:szCs w:val="32"/>
        </w:rPr>
        <w:t>「經濟部水利署多數平均價決標標售土石處理原則」</w:t>
      </w:r>
      <w:r w:rsidR="0051275F">
        <w:rPr>
          <w:rFonts w:ascii="標楷體" w:eastAsia="標楷體" w:hAnsi="標楷體" w:hint="eastAsia"/>
          <w:sz w:val="32"/>
          <w:szCs w:val="32"/>
          <w:lang w:eastAsia="zh-HK"/>
        </w:rPr>
        <w:t>本會</w:t>
      </w:r>
      <w:r w:rsidRPr="00913078">
        <w:rPr>
          <w:rFonts w:ascii="標楷體" w:eastAsia="標楷體" w:hAnsi="標楷體" w:hint="eastAsia"/>
          <w:sz w:val="32"/>
          <w:szCs w:val="32"/>
        </w:rPr>
        <w:t>建議修正案</w:t>
      </w:r>
    </w:p>
    <w:tbl>
      <w:tblPr>
        <w:tblStyle w:val="ab"/>
        <w:tblpPr w:leftFromText="180" w:rightFromText="180" w:vertAnchor="text" w:horzAnchor="margin" w:tblpXSpec="center" w:tblpY="261"/>
        <w:tblW w:w="9923" w:type="dxa"/>
        <w:tblLook w:val="04A0" w:firstRow="1" w:lastRow="0" w:firstColumn="1" w:lastColumn="0" w:noHBand="0" w:noVBand="1"/>
      </w:tblPr>
      <w:tblGrid>
        <w:gridCol w:w="425"/>
        <w:gridCol w:w="4395"/>
        <w:gridCol w:w="4394"/>
        <w:gridCol w:w="709"/>
      </w:tblGrid>
      <w:tr w:rsidR="00913078" w:rsidRPr="00B47C92" w:rsidTr="00BC04AD">
        <w:tc>
          <w:tcPr>
            <w:tcW w:w="425" w:type="dxa"/>
          </w:tcPr>
          <w:p w:rsidR="00913078" w:rsidRPr="00B47C92" w:rsidRDefault="00913078" w:rsidP="00BC04AD">
            <w:pPr>
              <w:rPr>
                <w:rFonts w:ascii="標楷體" w:eastAsia="標楷體" w:hAnsi="標楷體"/>
                <w:szCs w:val="24"/>
              </w:rPr>
            </w:pPr>
            <w:r w:rsidRPr="00B47C92">
              <w:rPr>
                <w:rFonts w:ascii="標楷體" w:eastAsia="標楷體" w:hAnsi="標楷體" w:hint="eastAsia"/>
                <w:szCs w:val="24"/>
                <w:lang w:eastAsia="zh-HK"/>
              </w:rPr>
              <w:t>條次</w:t>
            </w:r>
          </w:p>
        </w:tc>
        <w:tc>
          <w:tcPr>
            <w:tcW w:w="4395" w:type="dxa"/>
            <w:vAlign w:val="center"/>
          </w:tcPr>
          <w:p w:rsidR="00913078" w:rsidRPr="00B47C92" w:rsidRDefault="00913078" w:rsidP="00BC04AD">
            <w:pPr>
              <w:jc w:val="center"/>
              <w:rPr>
                <w:rFonts w:ascii="標楷體" w:eastAsia="標楷體" w:hAnsi="標楷體"/>
                <w:szCs w:val="24"/>
              </w:rPr>
            </w:pPr>
            <w:r w:rsidRPr="00B47C92">
              <w:rPr>
                <w:rFonts w:ascii="標楷體" w:eastAsia="標楷體" w:hAnsi="標楷體" w:hint="eastAsia"/>
                <w:szCs w:val="24"/>
                <w:lang w:eastAsia="zh-HK"/>
              </w:rPr>
              <w:t>修正條文</w:t>
            </w:r>
          </w:p>
        </w:tc>
        <w:tc>
          <w:tcPr>
            <w:tcW w:w="4394" w:type="dxa"/>
            <w:vAlign w:val="center"/>
          </w:tcPr>
          <w:p w:rsidR="00913078" w:rsidRPr="00B47C92" w:rsidRDefault="00913078" w:rsidP="00BC04AD">
            <w:pPr>
              <w:jc w:val="center"/>
              <w:rPr>
                <w:rFonts w:ascii="標楷體" w:eastAsia="標楷體" w:hAnsi="標楷體"/>
                <w:szCs w:val="24"/>
              </w:rPr>
            </w:pPr>
            <w:r w:rsidRPr="00B47C92">
              <w:rPr>
                <w:rFonts w:ascii="標楷體" w:eastAsia="標楷體" w:hAnsi="標楷體" w:hint="eastAsia"/>
                <w:szCs w:val="24"/>
                <w:lang w:eastAsia="zh-HK"/>
              </w:rPr>
              <w:t>原條文</w:t>
            </w:r>
          </w:p>
        </w:tc>
        <w:tc>
          <w:tcPr>
            <w:tcW w:w="709" w:type="dxa"/>
            <w:vAlign w:val="center"/>
          </w:tcPr>
          <w:p w:rsidR="00913078" w:rsidRPr="00B47C92" w:rsidRDefault="00913078" w:rsidP="00BC04AD">
            <w:pPr>
              <w:jc w:val="center"/>
              <w:rPr>
                <w:rFonts w:ascii="標楷體" w:eastAsia="標楷體" w:hAnsi="標楷體"/>
                <w:szCs w:val="24"/>
              </w:rPr>
            </w:pPr>
            <w:r w:rsidRPr="00B47C92">
              <w:rPr>
                <w:rFonts w:ascii="標楷體" w:eastAsia="標楷體" w:hAnsi="標楷體" w:hint="eastAsia"/>
                <w:szCs w:val="24"/>
                <w:lang w:eastAsia="zh-HK"/>
              </w:rPr>
              <w:t>理由</w:t>
            </w:r>
          </w:p>
        </w:tc>
      </w:tr>
      <w:tr w:rsidR="00913078" w:rsidRPr="00B47C92" w:rsidTr="00BC04AD">
        <w:trPr>
          <w:trHeight w:val="1316"/>
        </w:trPr>
        <w:tc>
          <w:tcPr>
            <w:tcW w:w="425" w:type="dxa"/>
          </w:tcPr>
          <w:p w:rsidR="00913078" w:rsidRPr="00B47C92" w:rsidRDefault="00913078" w:rsidP="00BC04AD">
            <w:pPr>
              <w:rPr>
                <w:rFonts w:ascii="標楷體" w:eastAsia="標楷體" w:hAnsi="標楷體"/>
                <w:szCs w:val="24"/>
              </w:rPr>
            </w:pPr>
            <w:r w:rsidRPr="00B47C92">
              <w:rPr>
                <w:rFonts w:ascii="標楷體" w:eastAsia="標楷體" w:hAnsi="標楷體" w:hint="eastAsia"/>
                <w:szCs w:val="24"/>
              </w:rPr>
              <w:t>3</w:t>
            </w:r>
          </w:p>
        </w:tc>
        <w:tc>
          <w:tcPr>
            <w:tcW w:w="4395" w:type="dxa"/>
          </w:tcPr>
          <w:p w:rsidR="00913078" w:rsidRDefault="00913078" w:rsidP="00BC04AD">
            <w:pPr>
              <w:rPr>
                <w:rFonts w:ascii="新細明體" w:hAnsi="新細明體"/>
                <w:szCs w:val="24"/>
                <w:lang w:eastAsia="zh-HK"/>
              </w:rPr>
            </w:pPr>
            <w:r>
              <w:rPr>
                <w:rFonts w:ascii="標楷體" w:eastAsia="標楷體" w:hAnsi="標楷體" w:hint="eastAsia"/>
                <w:szCs w:val="24"/>
                <w:lang w:eastAsia="zh-HK"/>
              </w:rPr>
              <w:t>…得參與投標廠商資格分為三類</w:t>
            </w:r>
            <w:r>
              <w:rPr>
                <w:rFonts w:ascii="新細明體" w:hAnsi="新細明體" w:hint="eastAsia"/>
                <w:szCs w:val="24"/>
                <w:lang w:eastAsia="zh-HK"/>
              </w:rPr>
              <w:t>：</w:t>
            </w:r>
          </w:p>
          <w:p w:rsidR="00913078" w:rsidRDefault="00913078" w:rsidP="00BC04AD">
            <w:pPr>
              <w:rPr>
                <w:rFonts w:ascii="標楷體" w:eastAsia="標楷體" w:hAnsi="標楷體"/>
                <w:szCs w:val="24"/>
                <w:lang w:eastAsia="zh-HK"/>
              </w:rPr>
            </w:pPr>
            <w:r w:rsidRPr="00AD1800">
              <w:rPr>
                <w:rFonts w:ascii="標楷體" w:eastAsia="標楷體" w:hAnsi="標楷體" w:hint="eastAsia"/>
                <w:szCs w:val="24"/>
                <w:lang w:eastAsia="zh-HK"/>
              </w:rPr>
              <w:t>（一）第一類</w:t>
            </w:r>
            <w:r>
              <w:rPr>
                <w:rFonts w:ascii="新細明體" w:hAnsi="新細明體" w:hint="eastAsia"/>
                <w:szCs w:val="24"/>
                <w:lang w:eastAsia="zh-HK"/>
              </w:rPr>
              <w:t>：</w:t>
            </w:r>
            <w:r w:rsidRPr="00AD1800">
              <w:rPr>
                <w:rFonts w:ascii="標楷體" w:eastAsia="標楷體" w:hAnsi="標楷體" w:hint="eastAsia"/>
                <w:szCs w:val="24"/>
                <w:lang w:eastAsia="zh-HK"/>
              </w:rPr>
              <w:t>於開標前一日屬礦務局依</w:t>
            </w:r>
            <w:r>
              <w:rPr>
                <w:rFonts w:ascii="標楷體" w:eastAsia="標楷體" w:hAnsi="標楷體" w:hint="eastAsia"/>
                <w:szCs w:val="24"/>
                <w:lang w:eastAsia="zh-HK"/>
              </w:rPr>
              <w:t>「</w:t>
            </w:r>
            <w:r w:rsidRPr="00AD1800">
              <w:rPr>
                <w:rFonts w:ascii="標楷體" w:eastAsia="標楷體" w:hAnsi="標楷體" w:hint="eastAsia"/>
                <w:szCs w:val="24"/>
                <w:lang w:eastAsia="zh-HK"/>
              </w:rPr>
              <w:t>第一類及第二類砂石碎解洗選現場認定基準</w:t>
            </w:r>
            <w:r>
              <w:rPr>
                <w:rFonts w:ascii="標楷體" w:eastAsia="標楷體" w:hAnsi="標楷體" w:hint="eastAsia"/>
                <w:szCs w:val="24"/>
                <w:lang w:eastAsia="zh-HK"/>
              </w:rPr>
              <w:t>」</w:t>
            </w:r>
            <w:r w:rsidRPr="00AD1800">
              <w:rPr>
                <w:rFonts w:ascii="標楷體" w:eastAsia="標楷體" w:hAnsi="標楷體" w:hint="eastAsia"/>
                <w:szCs w:val="24"/>
                <w:lang w:eastAsia="zh-HK"/>
              </w:rPr>
              <w:t>第三點第一款</w:t>
            </w:r>
            <w:r w:rsidRPr="004C2555">
              <w:rPr>
                <w:rFonts w:ascii="標楷體" w:eastAsia="標楷體" w:hAnsi="標楷體" w:hint="eastAsia"/>
                <w:szCs w:val="24"/>
                <w:highlight w:val="lightGray"/>
                <w:lang w:eastAsia="zh-HK"/>
              </w:rPr>
              <w:t>『第一目』</w:t>
            </w:r>
            <w:r w:rsidRPr="00AD1800">
              <w:rPr>
                <w:rFonts w:ascii="標楷體" w:eastAsia="標楷體" w:hAnsi="標楷體" w:hint="eastAsia"/>
                <w:szCs w:val="24"/>
                <w:lang w:eastAsia="zh-HK"/>
              </w:rPr>
              <w:t>規定公布之廠商</w:t>
            </w:r>
            <w:r>
              <w:rPr>
                <w:rFonts w:ascii="標楷體" w:eastAsia="標楷體" w:hAnsi="標楷體" w:hint="eastAsia"/>
                <w:szCs w:val="24"/>
                <w:lang w:eastAsia="zh-HK"/>
              </w:rPr>
              <w:t>。</w:t>
            </w:r>
          </w:p>
          <w:p w:rsidR="00913078" w:rsidRDefault="00913078" w:rsidP="00BC04AD">
            <w:pPr>
              <w:rPr>
                <w:rFonts w:ascii="新細明體" w:hAnsi="新細明體"/>
                <w:szCs w:val="24"/>
              </w:rPr>
            </w:pPr>
            <w:r w:rsidRPr="00AD1800">
              <w:rPr>
                <w:rFonts w:ascii="標楷體" w:eastAsia="標楷體" w:hAnsi="標楷體" w:hint="eastAsia"/>
                <w:szCs w:val="24"/>
              </w:rPr>
              <w:t>（</w:t>
            </w:r>
            <w:r>
              <w:rPr>
                <w:rFonts w:ascii="標楷體" w:eastAsia="標楷體" w:hAnsi="標楷體" w:hint="eastAsia"/>
                <w:szCs w:val="24"/>
                <w:lang w:eastAsia="zh-HK"/>
              </w:rPr>
              <w:t>二</w:t>
            </w:r>
            <w:r w:rsidRPr="00AD1800">
              <w:rPr>
                <w:rFonts w:ascii="標楷體" w:eastAsia="標楷體" w:hAnsi="標楷體" w:hint="eastAsia"/>
                <w:szCs w:val="24"/>
              </w:rPr>
              <w:t>）第</w:t>
            </w:r>
            <w:r>
              <w:rPr>
                <w:rFonts w:ascii="標楷體" w:eastAsia="標楷體" w:hAnsi="標楷體" w:hint="eastAsia"/>
                <w:szCs w:val="24"/>
                <w:lang w:eastAsia="zh-HK"/>
              </w:rPr>
              <w:t>二</w:t>
            </w:r>
            <w:r w:rsidRPr="00AD1800">
              <w:rPr>
                <w:rFonts w:ascii="標楷體" w:eastAsia="標楷體" w:hAnsi="標楷體" w:hint="eastAsia"/>
                <w:szCs w:val="24"/>
              </w:rPr>
              <w:t>類</w:t>
            </w:r>
            <w:r>
              <w:rPr>
                <w:rFonts w:ascii="新細明體" w:hAnsi="新細明體" w:hint="eastAsia"/>
                <w:szCs w:val="24"/>
              </w:rPr>
              <w:t>：</w:t>
            </w:r>
            <w:r w:rsidRPr="00AD1800">
              <w:rPr>
                <w:rFonts w:ascii="標楷體" w:eastAsia="標楷體" w:hAnsi="標楷體" w:hint="eastAsia"/>
                <w:szCs w:val="24"/>
                <w:lang w:eastAsia="zh-HK"/>
              </w:rPr>
              <w:t>於開標前一日屬礦務局依</w:t>
            </w:r>
            <w:r>
              <w:rPr>
                <w:rFonts w:ascii="標楷體" w:eastAsia="標楷體" w:hAnsi="標楷體" w:hint="eastAsia"/>
                <w:szCs w:val="24"/>
                <w:lang w:eastAsia="zh-HK"/>
              </w:rPr>
              <w:t>「</w:t>
            </w:r>
            <w:r w:rsidRPr="00AD1800">
              <w:rPr>
                <w:rFonts w:ascii="標楷體" w:eastAsia="標楷體" w:hAnsi="標楷體" w:hint="eastAsia"/>
                <w:szCs w:val="24"/>
                <w:lang w:eastAsia="zh-HK"/>
              </w:rPr>
              <w:t>第一類及第二類砂石碎解洗選現場認定基準</w:t>
            </w:r>
            <w:r>
              <w:rPr>
                <w:rFonts w:ascii="標楷體" w:eastAsia="標楷體" w:hAnsi="標楷體" w:hint="eastAsia"/>
                <w:szCs w:val="24"/>
                <w:lang w:eastAsia="zh-HK"/>
              </w:rPr>
              <w:t>」</w:t>
            </w:r>
            <w:r w:rsidRPr="00AD1800">
              <w:rPr>
                <w:rFonts w:ascii="標楷體" w:eastAsia="標楷體" w:hAnsi="標楷體" w:hint="eastAsia"/>
                <w:szCs w:val="24"/>
                <w:lang w:eastAsia="zh-HK"/>
              </w:rPr>
              <w:t>第三點第一款</w:t>
            </w:r>
            <w:r w:rsidRPr="004C2555">
              <w:rPr>
                <w:rFonts w:ascii="標楷體" w:eastAsia="標楷體" w:hAnsi="標楷體" w:hint="eastAsia"/>
                <w:szCs w:val="24"/>
                <w:highlight w:val="lightGray"/>
                <w:lang w:eastAsia="zh-HK"/>
              </w:rPr>
              <w:t>『第一目』外</w:t>
            </w:r>
            <w:r w:rsidRPr="00AD1800">
              <w:rPr>
                <w:rFonts w:ascii="標楷體" w:eastAsia="標楷體" w:hAnsi="標楷體" w:hint="eastAsia"/>
                <w:szCs w:val="24"/>
                <w:lang w:eastAsia="zh-HK"/>
              </w:rPr>
              <w:t>規定公布之廠商</w:t>
            </w:r>
            <w:r>
              <w:rPr>
                <w:rFonts w:ascii="標楷體" w:eastAsia="標楷體" w:hAnsi="標楷體" w:hint="eastAsia"/>
                <w:szCs w:val="24"/>
                <w:lang w:eastAsia="zh-HK"/>
              </w:rPr>
              <w:t>。</w:t>
            </w:r>
          </w:p>
          <w:p w:rsidR="00913078" w:rsidRPr="00AD1800" w:rsidRDefault="00913078" w:rsidP="00BC04AD">
            <w:pPr>
              <w:rPr>
                <w:rFonts w:ascii="標楷體" w:eastAsia="標楷體" w:hAnsi="標楷體"/>
                <w:szCs w:val="24"/>
              </w:rPr>
            </w:pPr>
            <w:r w:rsidRPr="00AD1800">
              <w:rPr>
                <w:rFonts w:ascii="標楷體" w:eastAsia="標楷體" w:hAnsi="標楷體" w:hint="eastAsia"/>
                <w:szCs w:val="24"/>
              </w:rPr>
              <w:t>（</w:t>
            </w:r>
            <w:r>
              <w:rPr>
                <w:rFonts w:ascii="標楷體" w:eastAsia="標楷體" w:hAnsi="標楷體" w:hint="eastAsia"/>
                <w:szCs w:val="24"/>
                <w:lang w:eastAsia="zh-HK"/>
              </w:rPr>
              <w:t>三</w:t>
            </w:r>
            <w:r w:rsidRPr="00AD1800">
              <w:rPr>
                <w:rFonts w:ascii="標楷體" w:eastAsia="標楷體" w:hAnsi="標楷體" w:hint="eastAsia"/>
                <w:szCs w:val="24"/>
              </w:rPr>
              <w:t>）第</w:t>
            </w:r>
            <w:r>
              <w:rPr>
                <w:rFonts w:ascii="標楷體" w:eastAsia="標楷體" w:hAnsi="標楷體" w:hint="eastAsia"/>
                <w:szCs w:val="24"/>
                <w:lang w:eastAsia="zh-HK"/>
              </w:rPr>
              <w:t>三</w:t>
            </w:r>
            <w:r w:rsidRPr="00AD1800">
              <w:rPr>
                <w:rFonts w:ascii="標楷體" w:eastAsia="標楷體" w:hAnsi="標楷體" w:hint="eastAsia"/>
                <w:szCs w:val="24"/>
              </w:rPr>
              <w:t>類</w:t>
            </w:r>
            <w:r>
              <w:rPr>
                <w:rFonts w:ascii="新細明體" w:hAnsi="新細明體" w:hint="eastAsia"/>
                <w:szCs w:val="24"/>
              </w:rPr>
              <w:t>：…</w:t>
            </w:r>
          </w:p>
        </w:tc>
        <w:tc>
          <w:tcPr>
            <w:tcW w:w="4394" w:type="dxa"/>
          </w:tcPr>
          <w:p w:rsidR="00913078" w:rsidRDefault="00913078" w:rsidP="00BC04AD">
            <w:pPr>
              <w:rPr>
                <w:rFonts w:ascii="新細明體" w:hAnsi="新細明體"/>
                <w:szCs w:val="24"/>
                <w:lang w:eastAsia="zh-HK"/>
              </w:rPr>
            </w:pPr>
            <w:r>
              <w:rPr>
                <w:rFonts w:ascii="標楷體" w:eastAsia="標楷體" w:hAnsi="標楷體" w:hint="eastAsia"/>
                <w:szCs w:val="24"/>
                <w:lang w:eastAsia="zh-HK"/>
              </w:rPr>
              <w:t>…得參與投標廠商資格分為三類</w:t>
            </w:r>
            <w:r>
              <w:rPr>
                <w:rFonts w:ascii="新細明體" w:hAnsi="新細明體" w:hint="eastAsia"/>
                <w:szCs w:val="24"/>
                <w:lang w:eastAsia="zh-HK"/>
              </w:rPr>
              <w:t>：</w:t>
            </w:r>
          </w:p>
          <w:p w:rsidR="00913078" w:rsidRDefault="00913078" w:rsidP="00BC04AD">
            <w:pPr>
              <w:rPr>
                <w:rFonts w:ascii="標楷體" w:eastAsia="標楷體" w:hAnsi="標楷體"/>
                <w:szCs w:val="24"/>
                <w:lang w:eastAsia="zh-HK"/>
              </w:rPr>
            </w:pPr>
            <w:r w:rsidRPr="00AD1800">
              <w:rPr>
                <w:rFonts w:ascii="標楷體" w:eastAsia="標楷體" w:hAnsi="標楷體" w:hint="eastAsia"/>
                <w:szCs w:val="24"/>
                <w:lang w:eastAsia="zh-HK"/>
              </w:rPr>
              <w:t>（一）第一類</w:t>
            </w:r>
            <w:r>
              <w:rPr>
                <w:rFonts w:ascii="新細明體" w:hAnsi="新細明體" w:hint="eastAsia"/>
                <w:szCs w:val="24"/>
                <w:lang w:eastAsia="zh-HK"/>
              </w:rPr>
              <w:t>：</w:t>
            </w:r>
            <w:r w:rsidRPr="00AD1800">
              <w:rPr>
                <w:rFonts w:ascii="標楷體" w:eastAsia="標楷體" w:hAnsi="標楷體" w:hint="eastAsia"/>
                <w:szCs w:val="24"/>
                <w:lang w:eastAsia="zh-HK"/>
              </w:rPr>
              <w:t>於開標前一日屬礦務局依</w:t>
            </w:r>
            <w:r>
              <w:rPr>
                <w:rFonts w:ascii="標楷體" w:eastAsia="標楷體" w:hAnsi="標楷體" w:hint="eastAsia"/>
                <w:szCs w:val="24"/>
                <w:lang w:eastAsia="zh-HK"/>
              </w:rPr>
              <w:t>「</w:t>
            </w:r>
            <w:r w:rsidRPr="00AD1800">
              <w:rPr>
                <w:rFonts w:ascii="標楷體" w:eastAsia="標楷體" w:hAnsi="標楷體" w:hint="eastAsia"/>
                <w:szCs w:val="24"/>
                <w:lang w:eastAsia="zh-HK"/>
              </w:rPr>
              <w:t>第一類及第二類砂石碎解洗選現場認定基準</w:t>
            </w:r>
            <w:r>
              <w:rPr>
                <w:rFonts w:ascii="標楷體" w:eastAsia="標楷體" w:hAnsi="標楷體" w:hint="eastAsia"/>
                <w:szCs w:val="24"/>
                <w:lang w:eastAsia="zh-HK"/>
              </w:rPr>
              <w:t>」</w:t>
            </w:r>
            <w:r w:rsidRPr="00AD1800">
              <w:rPr>
                <w:rFonts w:ascii="標楷體" w:eastAsia="標楷體" w:hAnsi="標楷體" w:hint="eastAsia"/>
                <w:szCs w:val="24"/>
                <w:lang w:eastAsia="zh-HK"/>
              </w:rPr>
              <w:t>第三點第一款規定公布之廠商</w:t>
            </w:r>
            <w:r>
              <w:rPr>
                <w:rFonts w:ascii="標楷體" w:eastAsia="標楷體" w:hAnsi="標楷體" w:hint="eastAsia"/>
                <w:szCs w:val="24"/>
                <w:lang w:eastAsia="zh-HK"/>
              </w:rPr>
              <w:t>。</w:t>
            </w:r>
          </w:p>
          <w:p w:rsidR="00913078" w:rsidRDefault="00913078" w:rsidP="00BC04AD">
            <w:pPr>
              <w:rPr>
                <w:rFonts w:ascii="標楷體" w:eastAsia="標楷體" w:hAnsi="標楷體"/>
                <w:szCs w:val="24"/>
              </w:rPr>
            </w:pPr>
            <w:r w:rsidRPr="00AD1800">
              <w:rPr>
                <w:rFonts w:ascii="標楷體" w:eastAsia="標楷體" w:hAnsi="標楷體" w:hint="eastAsia"/>
                <w:szCs w:val="24"/>
              </w:rPr>
              <w:t>（</w:t>
            </w:r>
            <w:r>
              <w:rPr>
                <w:rFonts w:ascii="標楷體" w:eastAsia="標楷體" w:hAnsi="標楷體" w:hint="eastAsia"/>
                <w:szCs w:val="24"/>
                <w:lang w:eastAsia="zh-HK"/>
              </w:rPr>
              <w:t>二</w:t>
            </w:r>
            <w:r w:rsidRPr="00AD1800">
              <w:rPr>
                <w:rFonts w:ascii="標楷體" w:eastAsia="標楷體" w:hAnsi="標楷體" w:hint="eastAsia"/>
                <w:szCs w:val="24"/>
              </w:rPr>
              <w:t>）第</w:t>
            </w:r>
            <w:r>
              <w:rPr>
                <w:rFonts w:ascii="標楷體" w:eastAsia="標楷體" w:hAnsi="標楷體" w:hint="eastAsia"/>
                <w:szCs w:val="24"/>
                <w:lang w:eastAsia="zh-HK"/>
              </w:rPr>
              <w:t>二</w:t>
            </w:r>
            <w:r w:rsidRPr="00AD1800">
              <w:rPr>
                <w:rFonts w:ascii="標楷體" w:eastAsia="標楷體" w:hAnsi="標楷體" w:hint="eastAsia"/>
                <w:szCs w:val="24"/>
              </w:rPr>
              <w:t>類</w:t>
            </w:r>
            <w:r>
              <w:rPr>
                <w:rFonts w:ascii="新細明體" w:hAnsi="新細明體" w:hint="eastAsia"/>
                <w:szCs w:val="24"/>
              </w:rPr>
              <w:t>：</w:t>
            </w:r>
            <w:r w:rsidRPr="00B61CAA">
              <w:rPr>
                <w:rFonts w:ascii="標楷體" w:eastAsia="標楷體" w:hAnsi="標楷體" w:hint="eastAsia"/>
                <w:szCs w:val="24"/>
              </w:rPr>
              <w:t>於開標前一日屬礦務局依「第一類及第二類砂石碎解洗選現場認定基準」第三點第</w:t>
            </w:r>
            <w:r>
              <w:rPr>
                <w:rFonts w:ascii="標楷體" w:eastAsia="標楷體" w:hAnsi="標楷體" w:hint="eastAsia"/>
                <w:szCs w:val="24"/>
                <w:lang w:eastAsia="zh-HK"/>
              </w:rPr>
              <w:t>二</w:t>
            </w:r>
            <w:r w:rsidRPr="00B61CAA">
              <w:rPr>
                <w:rFonts w:ascii="標楷體" w:eastAsia="標楷體" w:hAnsi="標楷體" w:hint="eastAsia"/>
                <w:szCs w:val="24"/>
              </w:rPr>
              <w:t>款規定公布之廠商。</w:t>
            </w:r>
          </w:p>
          <w:p w:rsidR="00913078" w:rsidRPr="00B47C92" w:rsidRDefault="00913078" w:rsidP="00BC04AD">
            <w:pPr>
              <w:rPr>
                <w:rFonts w:ascii="標楷體" w:eastAsia="標楷體" w:hAnsi="標楷體"/>
                <w:szCs w:val="24"/>
              </w:rPr>
            </w:pPr>
            <w:r w:rsidRPr="00AD1800">
              <w:rPr>
                <w:rFonts w:ascii="標楷體" w:eastAsia="標楷體" w:hAnsi="標楷體" w:hint="eastAsia"/>
                <w:szCs w:val="24"/>
              </w:rPr>
              <w:t>（</w:t>
            </w:r>
            <w:r>
              <w:rPr>
                <w:rFonts w:ascii="標楷體" w:eastAsia="標楷體" w:hAnsi="標楷體" w:hint="eastAsia"/>
                <w:szCs w:val="24"/>
                <w:lang w:eastAsia="zh-HK"/>
              </w:rPr>
              <w:t>三</w:t>
            </w:r>
            <w:r w:rsidRPr="00AD1800">
              <w:rPr>
                <w:rFonts w:ascii="標楷體" w:eastAsia="標楷體" w:hAnsi="標楷體" w:hint="eastAsia"/>
                <w:szCs w:val="24"/>
              </w:rPr>
              <w:t>）第</w:t>
            </w:r>
            <w:r>
              <w:rPr>
                <w:rFonts w:ascii="標楷體" w:eastAsia="標楷體" w:hAnsi="標楷體" w:hint="eastAsia"/>
                <w:szCs w:val="24"/>
                <w:lang w:eastAsia="zh-HK"/>
              </w:rPr>
              <w:t>三</w:t>
            </w:r>
            <w:r w:rsidRPr="00AD1800">
              <w:rPr>
                <w:rFonts w:ascii="標楷體" w:eastAsia="標楷體" w:hAnsi="標楷體" w:hint="eastAsia"/>
                <w:szCs w:val="24"/>
              </w:rPr>
              <w:t>類</w:t>
            </w:r>
            <w:r>
              <w:rPr>
                <w:rFonts w:ascii="新細明體" w:hAnsi="新細明體" w:hint="eastAsia"/>
                <w:szCs w:val="24"/>
              </w:rPr>
              <w:t>：…</w:t>
            </w:r>
          </w:p>
        </w:tc>
        <w:tc>
          <w:tcPr>
            <w:tcW w:w="709" w:type="dxa"/>
          </w:tcPr>
          <w:p w:rsidR="00913078" w:rsidRPr="00B47C92" w:rsidRDefault="00913078" w:rsidP="00BC04AD">
            <w:pPr>
              <w:rPr>
                <w:rFonts w:ascii="標楷體" w:eastAsia="標楷體" w:hAnsi="標楷體"/>
                <w:szCs w:val="24"/>
              </w:rPr>
            </w:pPr>
            <w:r>
              <w:rPr>
                <w:rFonts w:ascii="標楷體" w:eastAsia="標楷體" w:hAnsi="標楷體" w:hint="eastAsia"/>
                <w:szCs w:val="24"/>
                <w:lang w:eastAsia="zh-HK"/>
              </w:rPr>
              <w:t>同文說明</w:t>
            </w:r>
          </w:p>
        </w:tc>
      </w:tr>
      <w:tr w:rsidR="00913078" w:rsidRPr="00B47C92" w:rsidTr="00BC04AD">
        <w:tc>
          <w:tcPr>
            <w:tcW w:w="425" w:type="dxa"/>
          </w:tcPr>
          <w:p w:rsidR="00913078" w:rsidRPr="00B47C92" w:rsidRDefault="00913078" w:rsidP="00BC04AD">
            <w:pPr>
              <w:rPr>
                <w:rFonts w:ascii="標楷體" w:eastAsia="標楷體" w:hAnsi="標楷體"/>
                <w:szCs w:val="24"/>
              </w:rPr>
            </w:pPr>
          </w:p>
        </w:tc>
        <w:tc>
          <w:tcPr>
            <w:tcW w:w="4395" w:type="dxa"/>
          </w:tcPr>
          <w:p w:rsidR="00913078" w:rsidRPr="00B47C92" w:rsidRDefault="00913078" w:rsidP="00BC04AD">
            <w:pPr>
              <w:rPr>
                <w:rFonts w:ascii="標楷體" w:eastAsia="標楷體" w:hAnsi="標楷體"/>
                <w:szCs w:val="24"/>
              </w:rPr>
            </w:pPr>
          </w:p>
        </w:tc>
        <w:tc>
          <w:tcPr>
            <w:tcW w:w="4394" w:type="dxa"/>
          </w:tcPr>
          <w:p w:rsidR="00913078" w:rsidRPr="00B47C92" w:rsidRDefault="00913078" w:rsidP="00BC04AD">
            <w:pPr>
              <w:rPr>
                <w:rFonts w:ascii="標楷體" w:eastAsia="標楷體" w:hAnsi="標楷體"/>
                <w:szCs w:val="24"/>
              </w:rPr>
            </w:pPr>
          </w:p>
        </w:tc>
        <w:tc>
          <w:tcPr>
            <w:tcW w:w="709" w:type="dxa"/>
          </w:tcPr>
          <w:p w:rsidR="00913078" w:rsidRPr="00B47C92" w:rsidRDefault="00913078" w:rsidP="00BC04AD">
            <w:pPr>
              <w:rPr>
                <w:rFonts w:ascii="標楷體" w:eastAsia="標楷體" w:hAnsi="標楷體"/>
                <w:szCs w:val="24"/>
              </w:rPr>
            </w:pPr>
          </w:p>
        </w:tc>
      </w:tr>
    </w:tbl>
    <w:p w:rsidR="00913078" w:rsidRPr="00A65DBC" w:rsidRDefault="00913078" w:rsidP="00913078">
      <w:pPr>
        <w:spacing w:after="60"/>
        <w:rPr>
          <w:rFonts w:ascii="標楷體" w:eastAsia="標楷體" w:hAnsi="標楷體"/>
          <w:vanish/>
          <w:sz w:val="28"/>
          <w:szCs w:val="28"/>
        </w:rPr>
      </w:pPr>
      <w:r w:rsidRPr="00A65DBC">
        <w:rPr>
          <w:rFonts w:ascii="標楷體" w:eastAsia="標楷體" w:hAnsi="標楷體" w:hint="eastAsia"/>
          <w:sz w:val="28"/>
          <w:szCs w:val="28"/>
          <w:lang w:eastAsia="zh-HK"/>
        </w:rPr>
        <w:lastRenderedPageBreak/>
        <w:t>摘錄「礦務局</w:t>
      </w:r>
      <w:r w:rsidRPr="00A65DBC">
        <w:rPr>
          <w:rFonts w:ascii="標楷體" w:eastAsia="標楷體" w:hAnsi="標楷體" w:hint="eastAsia"/>
          <w:kern w:val="0"/>
          <w:sz w:val="28"/>
          <w:szCs w:val="28"/>
          <w:lang w:eastAsia="zh-HK"/>
        </w:rPr>
        <w:t>『第一類及第二類砂石碎解洗選現場認定基準』第三點」條文</w:t>
      </w:r>
    </w:p>
    <w:p w:rsidR="00913078" w:rsidRPr="00F86C8D" w:rsidRDefault="00913078" w:rsidP="00913078">
      <w:pPr>
        <w:rPr>
          <w:rFonts w:ascii="標楷體" w:eastAsia="標楷體" w:hAnsi="標楷體"/>
          <w:szCs w:val="24"/>
          <w:lang w:eastAsia="zh-HK"/>
        </w:rPr>
      </w:pPr>
      <w:r w:rsidRPr="00F86C8D">
        <w:rPr>
          <w:rFonts w:ascii="標楷體" w:eastAsia="標楷體" w:hAnsi="標楷體" w:hint="eastAsia"/>
          <w:szCs w:val="24"/>
          <w:lang w:eastAsia="zh-HK"/>
        </w:rPr>
        <w:t>三、廠商類別定義如下：</w:t>
      </w:r>
    </w:p>
    <w:p w:rsidR="00913078" w:rsidRDefault="00913078" w:rsidP="00913078">
      <w:pPr>
        <w:rPr>
          <w:rFonts w:ascii="標楷體" w:eastAsia="標楷體" w:hAnsi="標楷體"/>
          <w:szCs w:val="24"/>
          <w:lang w:eastAsia="zh-HK"/>
        </w:rPr>
      </w:pPr>
      <w:r>
        <w:rPr>
          <w:rFonts w:ascii="新細明體" w:hAnsi="新細明體" w:hint="eastAsia"/>
          <w:szCs w:val="24"/>
          <w:lang w:eastAsia="zh-HK"/>
        </w:rPr>
        <w:t>（</w:t>
      </w:r>
      <w:r w:rsidRPr="00F86C8D">
        <w:rPr>
          <w:rFonts w:ascii="標楷體" w:eastAsia="標楷體" w:hAnsi="標楷體" w:hint="eastAsia"/>
          <w:szCs w:val="24"/>
          <w:lang w:eastAsia="zh-HK"/>
        </w:rPr>
        <w:t>一</w:t>
      </w:r>
      <w:r>
        <w:rPr>
          <w:rFonts w:ascii="新細明體" w:hAnsi="新細明體" w:hint="eastAsia"/>
          <w:szCs w:val="24"/>
          <w:lang w:eastAsia="zh-HK"/>
        </w:rPr>
        <w:t>）</w:t>
      </w:r>
      <w:r w:rsidRPr="00F86C8D">
        <w:rPr>
          <w:rFonts w:ascii="標楷體" w:eastAsia="標楷體" w:hAnsi="標楷體" w:hint="eastAsia"/>
          <w:szCs w:val="24"/>
          <w:lang w:eastAsia="zh-HK"/>
        </w:rPr>
        <w:t>符合</w:t>
      </w:r>
      <w:r>
        <w:rPr>
          <w:rFonts w:ascii="標楷體" w:eastAsia="標楷體" w:hAnsi="標楷體" w:hint="eastAsia"/>
          <w:szCs w:val="24"/>
          <w:lang w:eastAsia="zh-HK"/>
        </w:rPr>
        <w:t>第五點資格且符合下列各目之一者屬第一類廠商</w:t>
      </w:r>
      <w:r>
        <w:rPr>
          <w:rFonts w:ascii="新細明體" w:hAnsi="新細明體" w:hint="eastAsia"/>
          <w:szCs w:val="24"/>
          <w:lang w:eastAsia="zh-HK"/>
        </w:rPr>
        <w:t>：</w:t>
      </w:r>
    </w:p>
    <w:p w:rsidR="00913078" w:rsidRDefault="00913078" w:rsidP="00913078">
      <w:pPr>
        <w:ind w:leftChars="300" w:left="720"/>
        <w:rPr>
          <w:rFonts w:ascii="標楷體" w:eastAsia="標楷體" w:hAnsi="標楷體"/>
          <w:szCs w:val="24"/>
          <w:lang w:eastAsia="zh-HK"/>
        </w:rPr>
      </w:pPr>
      <w:r>
        <w:rPr>
          <w:rFonts w:ascii="標楷體" w:eastAsia="標楷體" w:hAnsi="標楷體"/>
          <w:szCs w:val="24"/>
          <w:lang w:eastAsia="zh-HK"/>
        </w:rPr>
        <w:t>1</w:t>
      </w:r>
      <w:r>
        <w:rPr>
          <w:rFonts w:ascii="新細明體" w:hAnsi="新細明體" w:hint="eastAsia"/>
          <w:szCs w:val="24"/>
          <w:lang w:eastAsia="zh-HK"/>
        </w:rPr>
        <w:t>、</w:t>
      </w:r>
      <w:r>
        <w:rPr>
          <w:rFonts w:ascii="標楷體" w:eastAsia="標楷體" w:hAnsi="標楷體" w:hint="eastAsia"/>
          <w:szCs w:val="24"/>
          <w:lang w:eastAsia="zh-HK"/>
        </w:rPr>
        <w:t>已依法辦妥工廠登記</w:t>
      </w:r>
      <w:r>
        <w:rPr>
          <w:rFonts w:ascii="新細明體" w:hAnsi="新細明體" w:hint="eastAsia"/>
          <w:szCs w:val="24"/>
          <w:lang w:eastAsia="zh-HK"/>
        </w:rPr>
        <w:t>（</w:t>
      </w:r>
      <w:r>
        <w:rPr>
          <w:rFonts w:ascii="標楷體" w:eastAsia="標楷體" w:hAnsi="標楷體" w:hint="eastAsia"/>
          <w:szCs w:val="24"/>
          <w:lang w:eastAsia="zh-HK"/>
        </w:rPr>
        <w:t>含臨時工廠登記</w:t>
      </w:r>
      <w:r>
        <w:rPr>
          <w:rFonts w:ascii="新細明體" w:hAnsi="新細明體" w:hint="eastAsia"/>
          <w:szCs w:val="24"/>
          <w:lang w:eastAsia="zh-HK"/>
        </w:rPr>
        <w:t>）</w:t>
      </w:r>
      <w:r>
        <w:rPr>
          <w:rFonts w:ascii="標楷體" w:eastAsia="標楷體" w:hAnsi="標楷體" w:hint="eastAsia"/>
          <w:szCs w:val="24"/>
          <w:lang w:eastAsia="zh-HK"/>
        </w:rPr>
        <w:t>。</w:t>
      </w:r>
    </w:p>
    <w:p w:rsidR="00913078" w:rsidRDefault="00913078" w:rsidP="00913078">
      <w:pPr>
        <w:ind w:leftChars="300" w:left="720"/>
        <w:rPr>
          <w:rFonts w:ascii="標楷體" w:eastAsia="標楷體" w:hAnsi="標楷體"/>
          <w:szCs w:val="24"/>
          <w:lang w:eastAsia="zh-HK"/>
        </w:rPr>
      </w:pPr>
      <w:r>
        <w:rPr>
          <w:rFonts w:ascii="標楷體" w:eastAsia="標楷體" w:hAnsi="標楷體"/>
          <w:szCs w:val="24"/>
          <w:lang w:eastAsia="zh-HK"/>
        </w:rPr>
        <w:t>2</w:t>
      </w:r>
      <w:r>
        <w:rPr>
          <w:rFonts w:ascii="新細明體" w:hAnsi="新細明體" w:hint="eastAsia"/>
          <w:szCs w:val="24"/>
          <w:lang w:eastAsia="zh-HK"/>
        </w:rPr>
        <w:t>、</w:t>
      </w:r>
      <w:r>
        <w:rPr>
          <w:rFonts w:ascii="標楷體" w:eastAsia="標楷體" w:hAnsi="標楷體" w:hint="eastAsia"/>
          <w:szCs w:val="24"/>
          <w:lang w:eastAsia="zh-HK"/>
        </w:rPr>
        <w:t>使用地已</w:t>
      </w:r>
      <w:r w:rsidRPr="00BD19DD">
        <w:rPr>
          <w:rFonts w:ascii="標楷體" w:eastAsia="標楷體" w:hAnsi="標楷體" w:hint="eastAsia"/>
          <w:szCs w:val="24"/>
          <w:lang w:eastAsia="zh-HK"/>
        </w:rPr>
        <w:t>取得同意變更編定為礦業用地者</w:t>
      </w:r>
      <w:r>
        <w:rPr>
          <w:rFonts w:ascii="標楷體" w:eastAsia="標楷體" w:hAnsi="標楷體" w:hint="eastAsia"/>
          <w:szCs w:val="24"/>
          <w:lang w:eastAsia="zh-HK"/>
        </w:rPr>
        <w:t>。</w:t>
      </w:r>
    </w:p>
    <w:p w:rsidR="00913078" w:rsidRPr="00BD19DD" w:rsidRDefault="00913078" w:rsidP="00913078">
      <w:pPr>
        <w:ind w:leftChars="300" w:left="720"/>
        <w:rPr>
          <w:rFonts w:ascii="標楷體" w:eastAsia="標楷體" w:hAnsi="標楷體"/>
          <w:szCs w:val="24"/>
          <w:lang w:eastAsia="zh-HK"/>
        </w:rPr>
      </w:pPr>
      <w:r>
        <w:rPr>
          <w:rFonts w:ascii="標楷體" w:eastAsia="標楷體" w:hAnsi="標楷體"/>
          <w:szCs w:val="24"/>
          <w:lang w:eastAsia="zh-HK"/>
        </w:rPr>
        <w:t>3</w:t>
      </w:r>
      <w:r>
        <w:rPr>
          <w:rFonts w:ascii="新細明體" w:hAnsi="新細明體" w:hint="eastAsia"/>
          <w:szCs w:val="24"/>
          <w:lang w:eastAsia="zh-HK"/>
        </w:rPr>
        <w:t>、</w:t>
      </w:r>
      <w:r>
        <w:rPr>
          <w:rFonts w:ascii="標楷體" w:eastAsia="標楷體" w:hAnsi="標楷體" w:hint="eastAsia"/>
          <w:szCs w:val="24"/>
          <w:lang w:eastAsia="zh-HK"/>
        </w:rPr>
        <w:t>使用地經主管機關許可容許使用</w:t>
      </w:r>
      <w:r w:rsidRPr="00BD19DD">
        <w:rPr>
          <w:rFonts w:ascii="標楷體" w:eastAsia="標楷體" w:hAnsi="標楷體" w:hint="eastAsia"/>
          <w:szCs w:val="24"/>
          <w:lang w:eastAsia="zh-HK"/>
        </w:rPr>
        <w:t>者</w:t>
      </w:r>
      <w:r>
        <w:rPr>
          <w:rFonts w:ascii="標楷體" w:eastAsia="標楷體" w:hAnsi="標楷體" w:hint="eastAsia"/>
          <w:szCs w:val="24"/>
          <w:lang w:eastAsia="zh-HK"/>
        </w:rPr>
        <w:t>。</w:t>
      </w:r>
    </w:p>
    <w:p w:rsidR="00913078" w:rsidRPr="00F86C8D" w:rsidRDefault="00913078" w:rsidP="00913078">
      <w:pPr>
        <w:ind w:left="720" w:hangingChars="300" w:hanging="720"/>
        <w:rPr>
          <w:rFonts w:ascii="標楷體" w:eastAsia="標楷體" w:hAnsi="標楷體"/>
          <w:szCs w:val="24"/>
        </w:rPr>
      </w:pPr>
      <w:r>
        <w:rPr>
          <w:rFonts w:ascii="新細明體" w:hAnsi="新細明體" w:hint="eastAsia"/>
          <w:szCs w:val="24"/>
          <w:lang w:eastAsia="zh-HK"/>
        </w:rPr>
        <w:t>（</w:t>
      </w:r>
      <w:r>
        <w:rPr>
          <w:rFonts w:ascii="標楷體" w:eastAsia="標楷體" w:hAnsi="標楷體" w:hint="eastAsia"/>
          <w:szCs w:val="24"/>
          <w:lang w:eastAsia="zh-HK"/>
        </w:rPr>
        <w:t>二</w:t>
      </w:r>
      <w:r>
        <w:rPr>
          <w:rFonts w:ascii="新細明體" w:hAnsi="新細明體" w:hint="eastAsia"/>
          <w:szCs w:val="24"/>
          <w:lang w:eastAsia="zh-HK"/>
        </w:rPr>
        <w:t>）</w:t>
      </w:r>
      <w:r>
        <w:rPr>
          <w:rFonts w:ascii="標楷體" w:eastAsia="標楷體" w:hAnsi="標楷體" w:hint="eastAsia"/>
          <w:szCs w:val="24"/>
          <w:lang w:eastAsia="zh-HK"/>
        </w:rPr>
        <w:t>符合第五點資格但尚未依法辦妥工廠登記或使用地尚未取得同意變更編定</w:t>
      </w:r>
      <w:r>
        <w:rPr>
          <w:rFonts w:ascii="標楷體" w:eastAsia="標楷體" w:hAnsi="標楷體" w:hint="eastAsia"/>
          <w:szCs w:val="24"/>
        </w:rPr>
        <w:t>為礦業用地者</w:t>
      </w:r>
      <w:r>
        <w:rPr>
          <w:rFonts w:ascii="標楷體" w:eastAsia="標楷體" w:hAnsi="標楷體"/>
          <w:szCs w:val="24"/>
        </w:rPr>
        <w:t>屬</w:t>
      </w:r>
      <w:r>
        <w:rPr>
          <w:rFonts w:ascii="標楷體" w:eastAsia="標楷體" w:hAnsi="標楷體" w:hint="eastAsia"/>
          <w:szCs w:val="24"/>
        </w:rPr>
        <w:t>第二類廠商。</w:t>
      </w:r>
    </w:p>
    <w:p w:rsidR="00913078" w:rsidRDefault="00913078" w:rsidP="00212709">
      <w:pPr>
        <w:widowControl w:val="0"/>
        <w:tabs>
          <w:tab w:val="left" w:pos="4440"/>
        </w:tabs>
        <w:spacing w:line="540" w:lineRule="exact"/>
        <w:ind w:leftChars="300" w:left="720"/>
        <w:rPr>
          <w:rFonts w:ascii="標楷體" w:eastAsia="標楷體" w:hAnsi="標楷體"/>
          <w:sz w:val="32"/>
          <w:szCs w:val="32"/>
        </w:rPr>
      </w:pPr>
    </w:p>
    <w:p w:rsidR="00913078" w:rsidRPr="00212709" w:rsidRDefault="00913078" w:rsidP="00913078">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第</w:t>
      </w:r>
      <w:r>
        <w:rPr>
          <w:rFonts w:ascii="標楷體" w:eastAsia="標楷體" w:hAnsi="標楷體" w:hint="eastAsia"/>
          <w:sz w:val="32"/>
          <w:szCs w:val="32"/>
          <w:lang w:eastAsia="zh-HK"/>
        </w:rPr>
        <w:t>五</w:t>
      </w:r>
      <w:r w:rsidRPr="00212709">
        <w:rPr>
          <w:rFonts w:ascii="標楷體" w:eastAsia="標楷體" w:hAnsi="標楷體" w:hint="eastAsia"/>
          <w:sz w:val="32"/>
          <w:szCs w:val="32"/>
        </w:rPr>
        <w:t>案                              提案單位：本會理監事會</w:t>
      </w:r>
    </w:p>
    <w:p w:rsidR="00913078" w:rsidRPr="00212709" w:rsidRDefault="00913078" w:rsidP="00913078">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案由：</w:t>
      </w:r>
      <w:r w:rsidRPr="00913078">
        <w:rPr>
          <w:rFonts w:ascii="標楷體" w:eastAsia="標楷體" w:hAnsi="標楷體" w:hint="eastAsia"/>
          <w:sz w:val="32"/>
          <w:szCs w:val="32"/>
        </w:rPr>
        <w:t>為本次新會員﹙會員代表﹚入會，提請審查案。</w:t>
      </w:r>
    </w:p>
    <w:p w:rsidR="00913078" w:rsidRPr="00212709" w:rsidRDefault="00913078" w:rsidP="00913078">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說明：</w:t>
      </w:r>
    </w:p>
    <w:p w:rsidR="00913078" w:rsidRPr="00913078" w:rsidRDefault="00913078" w:rsidP="00CA5669">
      <w:pPr>
        <w:widowControl w:val="0"/>
        <w:spacing w:line="540" w:lineRule="exact"/>
        <w:ind w:leftChars="600" w:left="2240" w:hangingChars="250" w:hanging="800"/>
        <w:rPr>
          <w:rFonts w:ascii="標楷體" w:eastAsia="標楷體" w:hAnsi="標楷體"/>
          <w:kern w:val="0"/>
          <w:sz w:val="32"/>
          <w:szCs w:val="32"/>
        </w:rPr>
      </w:pPr>
      <w:r w:rsidRPr="00913078">
        <w:rPr>
          <w:rFonts w:ascii="標楷體" w:eastAsia="標楷體" w:hAnsi="標楷體" w:hint="eastAsia"/>
          <w:kern w:val="0"/>
          <w:sz w:val="32"/>
          <w:szCs w:val="32"/>
        </w:rPr>
        <w:t>1.依據本會組織章程第10、33條規定辦理。</w:t>
      </w:r>
    </w:p>
    <w:p w:rsidR="00913078" w:rsidRDefault="00913078" w:rsidP="00684C89">
      <w:pPr>
        <w:widowControl w:val="0"/>
        <w:spacing w:line="540" w:lineRule="exact"/>
        <w:ind w:leftChars="600" w:left="1760" w:hangingChars="100" w:hanging="320"/>
        <w:rPr>
          <w:rFonts w:ascii="標楷體" w:eastAsia="標楷體" w:hAnsi="標楷體"/>
          <w:kern w:val="0"/>
          <w:sz w:val="32"/>
          <w:szCs w:val="32"/>
        </w:rPr>
      </w:pPr>
      <w:r w:rsidRPr="00913078">
        <w:rPr>
          <w:rFonts w:ascii="標楷體" w:eastAsia="標楷體" w:hAnsi="標楷體" w:hint="eastAsia"/>
          <w:kern w:val="0"/>
          <w:sz w:val="32"/>
          <w:szCs w:val="32"/>
        </w:rPr>
        <w:t>2.本次入會團體會員有台南縣定益企業有限公司、台東縣礐興企業股份有限公司共二家。﹙另提如附件﹚</w:t>
      </w:r>
    </w:p>
    <w:p w:rsidR="00913078" w:rsidRPr="00212709" w:rsidRDefault="00913078" w:rsidP="00913078">
      <w:pPr>
        <w:widowControl w:val="0"/>
        <w:spacing w:line="540" w:lineRule="exact"/>
        <w:ind w:leftChars="300" w:left="1520" w:hangingChars="250" w:hanging="800"/>
        <w:rPr>
          <w:rFonts w:ascii="標楷體" w:eastAsia="標楷體" w:hAnsi="標楷體"/>
          <w:kern w:val="0"/>
          <w:sz w:val="32"/>
          <w:szCs w:val="32"/>
        </w:rPr>
      </w:pPr>
      <w:r w:rsidRPr="00212709">
        <w:rPr>
          <w:rFonts w:ascii="標楷體" w:eastAsia="標楷體" w:hAnsi="標楷體" w:hint="eastAsia"/>
          <w:kern w:val="0"/>
          <w:sz w:val="32"/>
          <w:szCs w:val="32"/>
        </w:rPr>
        <w:t>辦法：</w:t>
      </w:r>
      <w:r w:rsidRPr="00913078">
        <w:rPr>
          <w:rFonts w:ascii="標楷體" w:eastAsia="標楷體" w:hAnsi="標楷體" w:hint="eastAsia"/>
          <w:kern w:val="0"/>
          <w:sz w:val="32"/>
          <w:szCs w:val="32"/>
        </w:rPr>
        <w:t>請審查，通過後報請內政部備查。</w:t>
      </w:r>
    </w:p>
    <w:p w:rsidR="00913078" w:rsidRDefault="00913078" w:rsidP="00913078">
      <w:pPr>
        <w:widowControl w:val="0"/>
        <w:tabs>
          <w:tab w:val="left" w:pos="4440"/>
        </w:tabs>
        <w:spacing w:line="540" w:lineRule="exact"/>
        <w:ind w:leftChars="300" w:left="720"/>
        <w:rPr>
          <w:rFonts w:ascii="標楷體" w:eastAsia="標楷體" w:hAnsi="標楷體"/>
          <w:sz w:val="32"/>
          <w:szCs w:val="32"/>
        </w:rPr>
      </w:pPr>
      <w:r w:rsidRPr="00212709">
        <w:rPr>
          <w:rFonts w:ascii="標楷體" w:eastAsia="標楷體" w:hAnsi="標楷體" w:hint="eastAsia"/>
          <w:sz w:val="32"/>
          <w:szCs w:val="32"/>
        </w:rPr>
        <w:t xml:space="preserve">決議：照案通過。  </w:t>
      </w:r>
    </w:p>
    <w:p w:rsidR="00913078" w:rsidRDefault="00913078" w:rsidP="00212709">
      <w:pPr>
        <w:widowControl w:val="0"/>
        <w:tabs>
          <w:tab w:val="left" w:pos="4440"/>
        </w:tabs>
        <w:spacing w:line="540" w:lineRule="exact"/>
        <w:ind w:leftChars="300" w:left="720"/>
        <w:rPr>
          <w:rFonts w:ascii="標楷體" w:eastAsia="標楷體" w:hAnsi="標楷體"/>
          <w:sz w:val="32"/>
          <w:szCs w:val="32"/>
        </w:rPr>
      </w:pPr>
    </w:p>
    <w:p w:rsidR="00212709" w:rsidRPr="007D5C46" w:rsidRDefault="00212709" w:rsidP="00212709">
      <w:pPr>
        <w:widowControl w:val="0"/>
        <w:tabs>
          <w:tab w:val="left" w:pos="4440"/>
        </w:tabs>
        <w:spacing w:line="540" w:lineRule="exact"/>
        <w:ind w:leftChars="300" w:left="720"/>
        <w:rPr>
          <w:rFonts w:ascii="標楷體" w:eastAsia="標楷體" w:hAnsi="標楷體"/>
          <w:sz w:val="32"/>
          <w:szCs w:val="32"/>
        </w:rPr>
      </w:pPr>
    </w:p>
    <w:p w:rsidR="006D0F5B" w:rsidRDefault="003540B4" w:rsidP="006E0569">
      <w:pPr>
        <w:pStyle w:val="a3"/>
        <w:spacing w:line="540" w:lineRule="exact"/>
        <w:ind w:leftChars="0" w:left="360"/>
        <w:jc w:val="both"/>
        <w:rPr>
          <w:rFonts w:ascii="標楷體" w:eastAsia="標楷體" w:hAnsi="標楷體"/>
          <w:sz w:val="32"/>
          <w:szCs w:val="32"/>
        </w:rPr>
      </w:pPr>
      <w:r>
        <w:rPr>
          <w:rFonts w:ascii="標楷體" w:eastAsia="標楷體" w:hAnsi="標楷體" w:hint="eastAsia"/>
          <w:sz w:val="32"/>
          <w:szCs w:val="32"/>
        </w:rPr>
        <w:t>陸</w:t>
      </w:r>
      <w:r w:rsidR="006E0569">
        <w:rPr>
          <w:rFonts w:ascii="標楷體" w:eastAsia="標楷體" w:hAnsi="標楷體" w:hint="eastAsia"/>
          <w:sz w:val="32"/>
          <w:szCs w:val="32"/>
        </w:rPr>
        <w:t>、</w:t>
      </w:r>
      <w:r w:rsidR="00CE3619">
        <w:rPr>
          <w:rFonts w:ascii="標楷體" w:eastAsia="標楷體" w:hAnsi="標楷體" w:hint="eastAsia"/>
          <w:sz w:val="32"/>
          <w:szCs w:val="32"/>
        </w:rPr>
        <w:t>臨時動議：</w:t>
      </w:r>
    </w:p>
    <w:p w:rsidR="00816320" w:rsidRPr="00816320" w:rsidRDefault="00816320" w:rsidP="00F57FA7">
      <w:pPr>
        <w:pStyle w:val="a3"/>
        <w:spacing w:line="540" w:lineRule="exact"/>
        <w:ind w:leftChars="300" w:left="720"/>
        <w:jc w:val="both"/>
        <w:rPr>
          <w:rFonts w:ascii="標楷體" w:eastAsia="標楷體" w:hAnsi="標楷體"/>
          <w:sz w:val="32"/>
          <w:szCs w:val="32"/>
        </w:rPr>
      </w:pPr>
      <w:r w:rsidRPr="00816320">
        <w:rPr>
          <w:rFonts w:ascii="標楷體" w:eastAsia="標楷體" w:hAnsi="標楷體" w:hint="eastAsia"/>
          <w:sz w:val="32"/>
          <w:szCs w:val="32"/>
        </w:rPr>
        <w:t>第</w:t>
      </w:r>
      <w:r w:rsidR="006766AB">
        <w:rPr>
          <w:rFonts w:ascii="標楷體" w:eastAsia="標楷體" w:hAnsi="標楷體" w:hint="eastAsia"/>
          <w:sz w:val="32"/>
          <w:szCs w:val="32"/>
        </w:rPr>
        <w:t>一</w:t>
      </w:r>
      <w:r w:rsidRPr="00816320">
        <w:rPr>
          <w:rFonts w:ascii="標楷體" w:eastAsia="標楷體" w:hAnsi="標楷體" w:hint="eastAsia"/>
          <w:sz w:val="32"/>
          <w:szCs w:val="32"/>
        </w:rPr>
        <w:t>案                                   提案人：</w:t>
      </w:r>
      <w:r w:rsidR="00142474">
        <w:rPr>
          <w:rFonts w:ascii="標楷體" w:eastAsia="標楷體" w:hAnsi="標楷體" w:hint="eastAsia"/>
          <w:sz w:val="32"/>
          <w:szCs w:val="32"/>
          <w:lang w:eastAsia="zh-HK"/>
        </w:rPr>
        <w:t>本會</w:t>
      </w:r>
      <w:r w:rsidRPr="00816320">
        <w:rPr>
          <w:rFonts w:ascii="標楷體" w:eastAsia="標楷體" w:hAnsi="標楷體" w:hint="eastAsia"/>
          <w:sz w:val="32"/>
          <w:szCs w:val="32"/>
        </w:rPr>
        <w:t>理</w:t>
      </w:r>
      <w:r w:rsidR="00703307">
        <w:rPr>
          <w:rFonts w:ascii="標楷體" w:eastAsia="標楷體" w:hAnsi="標楷體" w:hint="eastAsia"/>
          <w:sz w:val="32"/>
          <w:szCs w:val="32"/>
          <w:lang w:eastAsia="zh-HK"/>
        </w:rPr>
        <w:t>監</w:t>
      </w:r>
      <w:r w:rsidRPr="00816320">
        <w:rPr>
          <w:rFonts w:ascii="標楷體" w:eastAsia="標楷體" w:hAnsi="標楷體" w:hint="eastAsia"/>
          <w:sz w:val="32"/>
          <w:szCs w:val="32"/>
        </w:rPr>
        <w:t>事</w:t>
      </w:r>
      <w:r w:rsidR="00703307">
        <w:rPr>
          <w:rFonts w:ascii="標楷體" w:eastAsia="標楷體" w:hAnsi="標楷體" w:hint="eastAsia"/>
          <w:sz w:val="32"/>
          <w:szCs w:val="32"/>
          <w:lang w:eastAsia="zh-HK"/>
        </w:rPr>
        <w:t>會</w:t>
      </w:r>
    </w:p>
    <w:p w:rsidR="00816320" w:rsidRPr="00F57FA7" w:rsidRDefault="00816320" w:rsidP="00754237">
      <w:pPr>
        <w:spacing w:line="540" w:lineRule="exact"/>
        <w:ind w:leftChars="500" w:left="2160" w:hangingChars="300" w:hanging="960"/>
        <w:jc w:val="both"/>
        <w:rPr>
          <w:rFonts w:ascii="標楷體" w:eastAsia="標楷體" w:hAnsi="標楷體"/>
          <w:sz w:val="32"/>
          <w:szCs w:val="32"/>
        </w:rPr>
      </w:pPr>
      <w:r w:rsidRPr="00F57FA7">
        <w:rPr>
          <w:rFonts w:ascii="標楷體" w:eastAsia="標楷體" w:hAnsi="標楷體" w:hint="eastAsia"/>
          <w:sz w:val="32"/>
          <w:szCs w:val="32"/>
        </w:rPr>
        <w:t>案由：</w:t>
      </w:r>
      <w:r w:rsidR="002E4DFC">
        <w:rPr>
          <w:rFonts w:ascii="標楷體" w:eastAsia="標楷體" w:hAnsi="標楷體" w:hint="eastAsia"/>
          <w:sz w:val="32"/>
          <w:szCs w:val="32"/>
          <w:lang w:eastAsia="zh-HK"/>
        </w:rPr>
        <w:t>有關</w:t>
      </w:r>
      <w:r w:rsidR="00F452FB">
        <w:rPr>
          <w:rFonts w:ascii="標楷體" w:eastAsia="標楷體" w:hAnsi="標楷體" w:hint="eastAsia"/>
          <w:sz w:val="32"/>
          <w:szCs w:val="32"/>
          <w:lang w:eastAsia="zh-HK"/>
        </w:rPr>
        <w:t>環保署</w:t>
      </w:r>
      <w:r w:rsidR="002E4DFC">
        <w:rPr>
          <w:rFonts w:ascii="標楷體" w:eastAsia="標楷體" w:hAnsi="標楷體" w:hint="eastAsia"/>
          <w:sz w:val="32"/>
          <w:szCs w:val="32"/>
          <w:lang w:eastAsia="zh-HK"/>
        </w:rPr>
        <w:t>函復本業建議修</w:t>
      </w:r>
      <w:r w:rsidR="00F57FA7">
        <w:rPr>
          <w:rFonts w:ascii="標楷體" w:eastAsia="標楷體" w:hAnsi="標楷體" w:hint="eastAsia"/>
          <w:sz w:val="32"/>
          <w:szCs w:val="32"/>
          <w:lang w:eastAsia="zh-HK"/>
        </w:rPr>
        <w:t>訂</w:t>
      </w:r>
      <w:r w:rsidR="00F57FA7" w:rsidRPr="00F57FA7">
        <w:rPr>
          <w:rFonts w:ascii="標楷體" w:eastAsia="標楷體" w:hAnsi="標楷體" w:hint="eastAsia"/>
          <w:sz w:val="32"/>
          <w:szCs w:val="32"/>
        </w:rPr>
        <w:t>「水污染防治法」</w:t>
      </w:r>
      <w:r w:rsidR="001551CC">
        <w:rPr>
          <w:rFonts w:ascii="標楷體" w:eastAsia="標楷體" w:hAnsi="標楷體" w:hint="eastAsia"/>
          <w:sz w:val="32"/>
          <w:szCs w:val="32"/>
          <w:lang w:eastAsia="zh-HK"/>
        </w:rPr>
        <w:t>放寬</w:t>
      </w:r>
      <w:r w:rsidR="00026D47" w:rsidRPr="00026D47">
        <w:rPr>
          <w:rFonts w:ascii="標楷體" w:eastAsia="標楷體" w:hAnsi="標楷體" w:hint="eastAsia"/>
          <w:sz w:val="32"/>
          <w:szCs w:val="32"/>
        </w:rPr>
        <w:t>本業</w:t>
      </w:r>
      <w:r w:rsidR="00F57FA7">
        <w:rPr>
          <w:rFonts w:ascii="標楷體" w:eastAsia="標楷體" w:hAnsi="標楷體" w:hint="eastAsia"/>
          <w:sz w:val="32"/>
          <w:szCs w:val="32"/>
          <w:lang w:eastAsia="zh-HK"/>
        </w:rPr>
        <w:t>放流水標準</w:t>
      </w:r>
      <w:r w:rsidR="002E4DFC">
        <w:rPr>
          <w:rFonts w:ascii="標楷體" w:eastAsia="標楷體" w:hAnsi="標楷體" w:hint="eastAsia"/>
          <w:sz w:val="32"/>
          <w:szCs w:val="32"/>
          <w:lang w:eastAsia="zh-HK"/>
        </w:rPr>
        <w:t>，請提</w:t>
      </w:r>
      <w:r w:rsidR="0045220D">
        <w:rPr>
          <w:rFonts w:ascii="標楷體" w:eastAsia="標楷體" w:hAnsi="標楷體" w:hint="eastAsia"/>
          <w:sz w:val="32"/>
          <w:szCs w:val="32"/>
          <w:lang w:eastAsia="zh-HK"/>
        </w:rPr>
        <w:t>科學</w:t>
      </w:r>
      <w:r w:rsidR="002E4DFC">
        <w:rPr>
          <w:rFonts w:ascii="標楷體" w:eastAsia="標楷體" w:hAnsi="標楷體" w:hint="eastAsia"/>
          <w:sz w:val="32"/>
          <w:szCs w:val="32"/>
          <w:lang w:eastAsia="zh-HK"/>
        </w:rPr>
        <w:t>數據</w:t>
      </w:r>
      <w:r w:rsidR="00703307">
        <w:rPr>
          <w:rFonts w:ascii="新細明體" w:hAnsi="新細明體" w:hint="eastAsia"/>
          <w:sz w:val="32"/>
          <w:szCs w:val="32"/>
          <w:lang w:eastAsia="zh-HK"/>
        </w:rPr>
        <w:t>、</w:t>
      </w:r>
      <w:r w:rsidR="00703307">
        <w:rPr>
          <w:rFonts w:ascii="標楷體" w:eastAsia="標楷體" w:hAnsi="標楷體" w:hint="eastAsia"/>
          <w:sz w:val="32"/>
          <w:szCs w:val="32"/>
          <w:lang w:eastAsia="zh-HK"/>
        </w:rPr>
        <w:t>資料</w:t>
      </w:r>
      <w:r w:rsidR="0045220D">
        <w:rPr>
          <w:rFonts w:ascii="標楷體" w:eastAsia="標楷體" w:hAnsi="標楷體" w:hint="eastAsia"/>
          <w:sz w:val="32"/>
          <w:szCs w:val="32"/>
          <w:lang w:eastAsia="zh-HK"/>
        </w:rPr>
        <w:t>供</w:t>
      </w:r>
      <w:r w:rsidR="002E4DFC">
        <w:rPr>
          <w:rFonts w:ascii="標楷體" w:eastAsia="標楷體" w:hAnsi="標楷體" w:hint="eastAsia"/>
          <w:sz w:val="32"/>
          <w:szCs w:val="32"/>
          <w:lang w:eastAsia="zh-HK"/>
        </w:rPr>
        <w:t>參辦案</w:t>
      </w:r>
      <w:r w:rsidR="00F57FA7" w:rsidRPr="00F57FA7">
        <w:rPr>
          <w:rFonts w:ascii="標楷體" w:eastAsia="標楷體" w:hAnsi="標楷體" w:hint="eastAsia"/>
          <w:sz w:val="32"/>
          <w:szCs w:val="32"/>
        </w:rPr>
        <w:t>。</w:t>
      </w:r>
    </w:p>
    <w:p w:rsidR="00816320" w:rsidRPr="00816320" w:rsidRDefault="00816320" w:rsidP="00F57FA7">
      <w:pPr>
        <w:pStyle w:val="a3"/>
        <w:spacing w:line="540" w:lineRule="exact"/>
        <w:ind w:leftChars="500" w:left="1200"/>
        <w:jc w:val="both"/>
        <w:rPr>
          <w:rFonts w:ascii="標楷體" w:eastAsia="標楷體" w:hAnsi="標楷體"/>
          <w:sz w:val="32"/>
          <w:szCs w:val="32"/>
        </w:rPr>
      </w:pPr>
      <w:r w:rsidRPr="00816320">
        <w:rPr>
          <w:rFonts w:ascii="標楷體" w:eastAsia="標楷體" w:hAnsi="標楷體" w:hint="eastAsia"/>
          <w:sz w:val="32"/>
          <w:szCs w:val="32"/>
        </w:rPr>
        <w:t>說明：</w:t>
      </w:r>
    </w:p>
    <w:p w:rsidR="005D6654" w:rsidRDefault="00816320" w:rsidP="0045220D">
      <w:pPr>
        <w:pStyle w:val="a3"/>
        <w:numPr>
          <w:ilvl w:val="0"/>
          <w:numId w:val="13"/>
        </w:numPr>
        <w:spacing w:line="540" w:lineRule="exact"/>
        <w:ind w:leftChars="0"/>
        <w:jc w:val="both"/>
        <w:rPr>
          <w:rFonts w:ascii="標楷體" w:eastAsia="標楷體" w:hAnsi="標楷體"/>
          <w:sz w:val="32"/>
          <w:szCs w:val="32"/>
        </w:rPr>
      </w:pPr>
      <w:r w:rsidRPr="00816320">
        <w:rPr>
          <w:rFonts w:ascii="標楷體" w:eastAsia="標楷體" w:hAnsi="標楷體" w:hint="eastAsia"/>
          <w:sz w:val="32"/>
          <w:szCs w:val="32"/>
        </w:rPr>
        <w:t>查本</w:t>
      </w:r>
      <w:r w:rsidR="0045220D">
        <w:rPr>
          <w:rFonts w:ascii="標楷體" w:eastAsia="標楷體" w:hAnsi="標楷體" w:hint="eastAsia"/>
          <w:sz w:val="32"/>
          <w:szCs w:val="32"/>
          <w:lang w:eastAsia="zh-HK"/>
        </w:rPr>
        <w:t>會上次理監事聯席會決議及本會理事南投縣砂石商業同業公會</w:t>
      </w:r>
      <w:r w:rsidR="0045220D" w:rsidRPr="0045220D">
        <w:rPr>
          <w:rFonts w:ascii="標楷體" w:eastAsia="標楷體" w:hAnsi="標楷體" w:hint="eastAsia"/>
          <w:sz w:val="32"/>
          <w:szCs w:val="32"/>
          <w:lang w:eastAsia="zh-HK"/>
        </w:rPr>
        <w:t>廖理事</w:t>
      </w:r>
      <w:r w:rsidR="0045220D">
        <w:rPr>
          <w:rFonts w:ascii="標楷體" w:eastAsia="標楷體" w:hAnsi="標楷體" w:hint="eastAsia"/>
          <w:sz w:val="32"/>
          <w:szCs w:val="32"/>
          <w:lang w:eastAsia="zh-HK"/>
        </w:rPr>
        <w:t>長</w:t>
      </w:r>
      <w:r w:rsidR="0045220D" w:rsidRPr="0045220D">
        <w:rPr>
          <w:rFonts w:ascii="標楷體" w:eastAsia="標楷體" w:hAnsi="標楷體" w:hint="eastAsia"/>
          <w:sz w:val="32"/>
          <w:szCs w:val="32"/>
          <w:lang w:eastAsia="zh-HK"/>
        </w:rPr>
        <w:t>俊哲</w:t>
      </w:r>
      <w:r w:rsidR="0045220D">
        <w:rPr>
          <w:rFonts w:ascii="標楷體" w:eastAsia="標楷體" w:hAnsi="標楷體" w:hint="eastAsia"/>
          <w:sz w:val="32"/>
          <w:szCs w:val="32"/>
          <w:lang w:eastAsia="zh-HK"/>
        </w:rPr>
        <w:t>央請許淑華立法委員召開協調會建議環保署</w:t>
      </w:r>
      <w:r w:rsidR="0045220D" w:rsidRPr="0045220D">
        <w:rPr>
          <w:rFonts w:ascii="標楷體" w:eastAsia="標楷體" w:hAnsi="標楷體" w:hint="eastAsia"/>
          <w:sz w:val="32"/>
          <w:szCs w:val="32"/>
          <w:lang w:eastAsia="zh-HK"/>
        </w:rPr>
        <w:t>修訂「水污染防治法」放寬本業放流水標準</w:t>
      </w:r>
      <w:r w:rsidR="00703307">
        <w:rPr>
          <w:rFonts w:ascii="標楷體" w:eastAsia="標楷體" w:hAnsi="標楷體" w:hint="eastAsia"/>
          <w:sz w:val="32"/>
          <w:szCs w:val="32"/>
          <w:lang w:eastAsia="zh-HK"/>
        </w:rPr>
        <w:t>等</w:t>
      </w:r>
      <w:r w:rsidR="0045220D">
        <w:rPr>
          <w:rFonts w:ascii="標楷體" w:eastAsia="標楷體" w:hAnsi="標楷體" w:hint="eastAsia"/>
          <w:sz w:val="32"/>
          <w:szCs w:val="32"/>
          <w:lang w:eastAsia="zh-HK"/>
        </w:rPr>
        <w:t>案，經環保署</w:t>
      </w:r>
      <w:r w:rsidR="005D6654">
        <w:rPr>
          <w:rFonts w:ascii="標楷體" w:eastAsia="標楷體" w:hAnsi="標楷體" w:hint="eastAsia"/>
          <w:sz w:val="32"/>
          <w:szCs w:val="32"/>
          <w:lang w:eastAsia="zh-HK"/>
        </w:rPr>
        <w:t>答</w:t>
      </w:r>
      <w:r w:rsidR="0045220D">
        <w:rPr>
          <w:rFonts w:ascii="標楷體" w:eastAsia="標楷體" w:hAnsi="標楷體" w:hint="eastAsia"/>
          <w:sz w:val="32"/>
          <w:szCs w:val="32"/>
          <w:lang w:eastAsia="zh-HK"/>
        </w:rPr>
        <w:t>復請本</w:t>
      </w:r>
      <w:r w:rsidR="00703307">
        <w:rPr>
          <w:rFonts w:ascii="標楷體" w:eastAsia="標楷體" w:hAnsi="標楷體" w:hint="eastAsia"/>
          <w:sz w:val="32"/>
          <w:szCs w:val="32"/>
          <w:lang w:eastAsia="zh-HK"/>
        </w:rPr>
        <w:t>業</w:t>
      </w:r>
      <w:r w:rsidR="0045220D">
        <w:rPr>
          <w:rFonts w:ascii="標楷體" w:eastAsia="標楷體" w:hAnsi="標楷體" w:hint="eastAsia"/>
          <w:sz w:val="32"/>
          <w:szCs w:val="32"/>
          <w:lang w:eastAsia="zh-HK"/>
        </w:rPr>
        <w:t>提供科學數據</w:t>
      </w:r>
      <w:r w:rsidR="005D6654">
        <w:rPr>
          <w:rFonts w:ascii="新細明體" w:hAnsi="新細明體" w:hint="eastAsia"/>
          <w:sz w:val="32"/>
          <w:szCs w:val="32"/>
          <w:lang w:eastAsia="zh-HK"/>
        </w:rPr>
        <w:t>、</w:t>
      </w:r>
      <w:r w:rsidR="005D6654">
        <w:rPr>
          <w:rFonts w:ascii="標楷體" w:eastAsia="標楷體" w:hAnsi="標楷體" w:hint="eastAsia"/>
          <w:sz w:val="32"/>
          <w:szCs w:val="32"/>
          <w:lang w:eastAsia="zh-HK"/>
        </w:rPr>
        <w:t>資料以供檢討修正。</w:t>
      </w:r>
    </w:p>
    <w:p w:rsidR="005D6654" w:rsidRDefault="005D6654" w:rsidP="005D6654">
      <w:pPr>
        <w:pStyle w:val="a3"/>
        <w:numPr>
          <w:ilvl w:val="0"/>
          <w:numId w:val="13"/>
        </w:numPr>
        <w:spacing w:line="540" w:lineRule="exact"/>
        <w:ind w:leftChars="0"/>
        <w:jc w:val="both"/>
        <w:rPr>
          <w:rFonts w:ascii="標楷體" w:eastAsia="標楷體" w:hAnsi="標楷體"/>
          <w:sz w:val="32"/>
          <w:szCs w:val="32"/>
        </w:rPr>
      </w:pPr>
      <w:r>
        <w:rPr>
          <w:rFonts w:ascii="標楷體" w:eastAsia="標楷體" w:hAnsi="標楷體" w:hint="eastAsia"/>
          <w:sz w:val="32"/>
          <w:szCs w:val="32"/>
          <w:lang w:eastAsia="zh-HK"/>
        </w:rPr>
        <w:t>於會中</w:t>
      </w:r>
      <w:r w:rsidR="00703307">
        <w:rPr>
          <w:rFonts w:ascii="標楷體" w:eastAsia="標楷體" w:hAnsi="標楷體" w:hint="eastAsia"/>
          <w:sz w:val="32"/>
          <w:szCs w:val="32"/>
          <w:lang w:eastAsia="zh-HK"/>
        </w:rPr>
        <w:t>，決議</w:t>
      </w:r>
      <w:r>
        <w:rPr>
          <w:rFonts w:ascii="標楷體" w:eastAsia="標楷體" w:hAnsi="標楷體" w:hint="eastAsia"/>
          <w:sz w:val="32"/>
          <w:szCs w:val="32"/>
          <w:lang w:eastAsia="zh-HK"/>
        </w:rPr>
        <w:t>央請廖理事全權處理委託專業顧問公司或教授蒐</w:t>
      </w:r>
      <w:r>
        <w:rPr>
          <w:rFonts w:ascii="標楷體" w:eastAsia="標楷體" w:hAnsi="標楷體" w:hint="eastAsia"/>
          <w:sz w:val="32"/>
          <w:szCs w:val="32"/>
        </w:rPr>
        <w:t>集</w:t>
      </w:r>
      <w:r>
        <w:rPr>
          <w:rFonts w:ascii="標楷體" w:eastAsia="標楷體" w:hAnsi="標楷體" w:hint="eastAsia"/>
          <w:sz w:val="32"/>
          <w:szCs w:val="32"/>
          <w:lang w:eastAsia="zh-HK"/>
        </w:rPr>
        <w:t>相關科學數據、資料</w:t>
      </w:r>
      <w:r w:rsidR="00703307">
        <w:rPr>
          <w:rFonts w:ascii="新細明體" w:hAnsi="新細明體" w:hint="eastAsia"/>
          <w:sz w:val="32"/>
          <w:szCs w:val="32"/>
          <w:lang w:eastAsia="zh-HK"/>
        </w:rPr>
        <w:t>、</w:t>
      </w:r>
      <w:r>
        <w:rPr>
          <w:rFonts w:ascii="標楷體" w:eastAsia="標楷體" w:hAnsi="標楷體" w:hint="eastAsia"/>
          <w:sz w:val="32"/>
          <w:szCs w:val="32"/>
          <w:lang w:eastAsia="zh-HK"/>
        </w:rPr>
        <w:t>報告</w:t>
      </w:r>
      <w:r w:rsidR="00703307">
        <w:rPr>
          <w:rFonts w:ascii="標楷體" w:eastAsia="標楷體" w:hAnsi="標楷體" w:hint="eastAsia"/>
          <w:sz w:val="32"/>
          <w:szCs w:val="32"/>
          <w:lang w:eastAsia="zh-HK"/>
        </w:rPr>
        <w:t>等</w:t>
      </w:r>
      <w:r w:rsidRPr="005D6654">
        <w:rPr>
          <w:rFonts w:ascii="標楷體" w:eastAsia="標楷體" w:hAnsi="標楷體" w:hint="eastAsia"/>
          <w:sz w:val="32"/>
          <w:szCs w:val="32"/>
          <w:lang w:eastAsia="zh-HK"/>
        </w:rPr>
        <w:t>以供檢討修正</w:t>
      </w:r>
      <w:r w:rsidR="00703307">
        <w:rPr>
          <w:rFonts w:ascii="新細明體" w:hAnsi="新細明體" w:hint="eastAsia"/>
          <w:sz w:val="32"/>
          <w:szCs w:val="32"/>
          <w:lang w:eastAsia="zh-HK"/>
        </w:rPr>
        <w:t>。</w:t>
      </w:r>
    </w:p>
    <w:p w:rsidR="00306754" w:rsidRDefault="00816320" w:rsidP="00754237">
      <w:pPr>
        <w:pStyle w:val="a3"/>
        <w:spacing w:line="540" w:lineRule="exact"/>
        <w:ind w:leftChars="500" w:left="2000" w:hangingChars="250" w:hanging="800"/>
        <w:jc w:val="both"/>
        <w:rPr>
          <w:rFonts w:ascii="標楷體" w:eastAsia="標楷體" w:hAnsi="標楷體"/>
          <w:sz w:val="32"/>
          <w:szCs w:val="32"/>
          <w:lang w:eastAsia="zh-HK"/>
        </w:rPr>
      </w:pPr>
      <w:r w:rsidRPr="00816320">
        <w:rPr>
          <w:rFonts w:ascii="標楷體" w:eastAsia="標楷體" w:hAnsi="標楷體" w:hint="eastAsia"/>
          <w:sz w:val="32"/>
          <w:szCs w:val="32"/>
        </w:rPr>
        <w:t>辦法：</w:t>
      </w:r>
      <w:r w:rsidR="00306754">
        <w:rPr>
          <w:rFonts w:ascii="標楷體" w:eastAsia="標楷體" w:hAnsi="標楷體" w:hint="eastAsia"/>
          <w:sz w:val="32"/>
          <w:szCs w:val="32"/>
          <w:lang w:eastAsia="zh-HK"/>
        </w:rPr>
        <w:t>如案由，</w:t>
      </w:r>
      <w:r w:rsidR="00703307">
        <w:rPr>
          <w:rFonts w:ascii="標楷體" w:eastAsia="標楷體" w:hAnsi="標楷體" w:hint="eastAsia"/>
          <w:sz w:val="32"/>
          <w:szCs w:val="32"/>
          <w:lang w:eastAsia="zh-HK"/>
        </w:rPr>
        <w:t>所需費用如何分担</w:t>
      </w:r>
      <w:r w:rsidR="00306754">
        <w:rPr>
          <w:rFonts w:ascii="標楷體" w:eastAsia="標楷體" w:hAnsi="標楷體" w:hint="eastAsia"/>
          <w:sz w:val="32"/>
          <w:szCs w:val="32"/>
          <w:lang w:eastAsia="zh-HK"/>
        </w:rPr>
        <w:t>。</w:t>
      </w:r>
    </w:p>
    <w:p w:rsidR="00816320" w:rsidRDefault="00816320" w:rsidP="00142474">
      <w:pPr>
        <w:pStyle w:val="a3"/>
        <w:spacing w:line="540" w:lineRule="exact"/>
        <w:ind w:leftChars="450" w:left="1720" w:hangingChars="200" w:hanging="640"/>
        <w:jc w:val="both"/>
        <w:rPr>
          <w:rFonts w:ascii="標楷體" w:eastAsia="標楷體" w:hAnsi="標楷體"/>
          <w:sz w:val="32"/>
          <w:szCs w:val="32"/>
        </w:rPr>
      </w:pPr>
      <w:r w:rsidRPr="00816320">
        <w:rPr>
          <w:rFonts w:ascii="標楷體" w:eastAsia="標楷體" w:hAnsi="標楷體" w:hint="eastAsia"/>
          <w:sz w:val="32"/>
          <w:szCs w:val="32"/>
        </w:rPr>
        <w:lastRenderedPageBreak/>
        <w:t>決議：</w:t>
      </w:r>
      <w:r w:rsidR="00703307">
        <w:rPr>
          <w:rFonts w:ascii="標楷體" w:eastAsia="標楷體" w:hAnsi="標楷體" w:hint="eastAsia"/>
          <w:sz w:val="32"/>
          <w:szCs w:val="32"/>
        </w:rPr>
        <w:t>1.</w:t>
      </w:r>
      <w:r w:rsidRPr="00816320">
        <w:rPr>
          <w:rFonts w:ascii="標楷體" w:eastAsia="標楷體" w:hAnsi="標楷體" w:hint="eastAsia"/>
          <w:sz w:val="32"/>
          <w:szCs w:val="32"/>
        </w:rPr>
        <w:t>照案通過</w:t>
      </w:r>
      <w:r w:rsidR="00703307">
        <w:rPr>
          <w:rFonts w:ascii="標楷體" w:eastAsia="標楷體" w:hAnsi="標楷體" w:hint="eastAsia"/>
          <w:sz w:val="32"/>
          <w:szCs w:val="32"/>
        </w:rPr>
        <w:t>，2.</w:t>
      </w:r>
      <w:r w:rsidR="00703307">
        <w:rPr>
          <w:rFonts w:ascii="標楷體" w:eastAsia="標楷體" w:hAnsi="標楷體" w:hint="eastAsia"/>
          <w:sz w:val="32"/>
          <w:szCs w:val="32"/>
          <w:lang w:eastAsia="zh-HK"/>
        </w:rPr>
        <w:t>事關全體業者權益，確定費用後</w:t>
      </w:r>
      <w:r w:rsidR="00142474">
        <w:rPr>
          <w:rFonts w:ascii="標楷體" w:eastAsia="標楷體" w:hAnsi="標楷體" w:hint="eastAsia"/>
          <w:sz w:val="32"/>
          <w:szCs w:val="32"/>
          <w:lang w:eastAsia="zh-HK"/>
        </w:rPr>
        <w:t>除南投縣可提撥費用外，不足之數</w:t>
      </w:r>
      <w:r w:rsidR="00703307">
        <w:rPr>
          <w:rFonts w:ascii="標楷體" w:eastAsia="標楷體" w:hAnsi="標楷體" w:hint="eastAsia"/>
          <w:sz w:val="32"/>
          <w:szCs w:val="32"/>
          <w:lang w:eastAsia="zh-HK"/>
        </w:rPr>
        <w:t>再行通知</w:t>
      </w:r>
      <w:r w:rsidR="001B7986">
        <w:rPr>
          <w:rFonts w:ascii="標楷體" w:eastAsia="標楷體" w:hAnsi="標楷體" w:hint="eastAsia"/>
          <w:sz w:val="32"/>
          <w:szCs w:val="32"/>
          <w:lang w:eastAsia="zh-HK"/>
        </w:rPr>
        <w:t>本會理監事</w:t>
      </w:r>
      <w:r w:rsidR="00703307">
        <w:rPr>
          <w:rFonts w:ascii="標楷體" w:eastAsia="標楷體" w:hAnsi="標楷體" w:hint="eastAsia"/>
          <w:sz w:val="32"/>
          <w:szCs w:val="32"/>
          <w:lang w:eastAsia="zh-HK"/>
        </w:rPr>
        <w:t>認捐，</w:t>
      </w:r>
      <w:r w:rsidR="00142474">
        <w:rPr>
          <w:rFonts w:ascii="標楷體" w:eastAsia="標楷體" w:hAnsi="標楷體" w:hint="eastAsia"/>
          <w:sz w:val="32"/>
          <w:szCs w:val="32"/>
          <w:lang w:eastAsia="zh-HK"/>
        </w:rPr>
        <w:t>若再</w:t>
      </w:r>
      <w:r w:rsidR="00703307">
        <w:rPr>
          <w:rFonts w:ascii="標楷體" w:eastAsia="標楷體" w:hAnsi="標楷體" w:hint="eastAsia"/>
          <w:sz w:val="32"/>
          <w:szCs w:val="32"/>
          <w:lang w:eastAsia="zh-HK"/>
        </w:rPr>
        <w:t>不足由</w:t>
      </w:r>
      <w:r w:rsidR="001B7986">
        <w:rPr>
          <w:rFonts w:ascii="標楷體" w:eastAsia="標楷體" w:hAnsi="標楷體" w:hint="eastAsia"/>
          <w:sz w:val="32"/>
          <w:szCs w:val="32"/>
          <w:lang w:eastAsia="zh-HK"/>
        </w:rPr>
        <w:t>本會</w:t>
      </w:r>
      <w:r w:rsidR="00703307">
        <w:rPr>
          <w:rFonts w:ascii="標楷體" w:eastAsia="標楷體" w:hAnsi="標楷體" w:hint="eastAsia"/>
          <w:sz w:val="32"/>
          <w:szCs w:val="32"/>
          <w:lang w:eastAsia="zh-HK"/>
        </w:rPr>
        <w:t>補足</w:t>
      </w:r>
      <w:r w:rsidRPr="00816320">
        <w:rPr>
          <w:rFonts w:ascii="標楷體" w:eastAsia="標楷體" w:hAnsi="標楷體" w:hint="eastAsia"/>
          <w:sz w:val="32"/>
          <w:szCs w:val="32"/>
        </w:rPr>
        <w:t>。</w:t>
      </w:r>
    </w:p>
    <w:p w:rsidR="00703307" w:rsidRDefault="00703307" w:rsidP="005D6654">
      <w:pPr>
        <w:pStyle w:val="a3"/>
        <w:spacing w:line="540" w:lineRule="exact"/>
        <w:ind w:leftChars="350" w:left="840" w:firstLineChars="100" w:firstLine="320"/>
        <w:jc w:val="both"/>
        <w:rPr>
          <w:rFonts w:ascii="標楷體" w:eastAsia="標楷體" w:hAnsi="標楷體"/>
          <w:sz w:val="32"/>
          <w:szCs w:val="32"/>
        </w:rPr>
      </w:pPr>
    </w:p>
    <w:p w:rsidR="003A7C1F" w:rsidRPr="003A7C1F" w:rsidRDefault="003A7C1F" w:rsidP="00F57FA7">
      <w:pPr>
        <w:pStyle w:val="a3"/>
        <w:spacing w:line="540" w:lineRule="exact"/>
        <w:ind w:leftChars="400" w:left="960"/>
        <w:jc w:val="both"/>
        <w:rPr>
          <w:rFonts w:ascii="標楷體" w:eastAsia="標楷體" w:hAnsi="標楷體"/>
          <w:sz w:val="32"/>
          <w:szCs w:val="32"/>
        </w:rPr>
      </w:pPr>
      <w:r w:rsidRPr="003A7C1F">
        <w:rPr>
          <w:rFonts w:ascii="標楷體" w:eastAsia="標楷體" w:hAnsi="標楷體" w:hint="eastAsia"/>
          <w:sz w:val="32"/>
          <w:szCs w:val="32"/>
          <w:lang w:eastAsia="zh-HK"/>
        </w:rPr>
        <w:t>第</w:t>
      </w:r>
      <w:r w:rsidR="006766AB">
        <w:rPr>
          <w:rFonts w:ascii="標楷體" w:eastAsia="標楷體" w:hAnsi="標楷體" w:hint="eastAsia"/>
          <w:sz w:val="32"/>
          <w:szCs w:val="32"/>
        </w:rPr>
        <w:t>二</w:t>
      </w:r>
      <w:r w:rsidRPr="003A7C1F">
        <w:rPr>
          <w:rFonts w:ascii="標楷體" w:eastAsia="標楷體" w:hAnsi="標楷體" w:hint="eastAsia"/>
          <w:sz w:val="32"/>
          <w:szCs w:val="32"/>
          <w:lang w:eastAsia="zh-HK"/>
        </w:rPr>
        <w:t>案                              提案人：</w:t>
      </w:r>
      <w:r w:rsidR="00142474">
        <w:rPr>
          <w:rFonts w:ascii="標楷體" w:eastAsia="標楷體" w:hAnsi="標楷體" w:hint="eastAsia"/>
          <w:sz w:val="32"/>
          <w:szCs w:val="32"/>
          <w:lang w:eastAsia="zh-HK"/>
        </w:rPr>
        <w:t>趙常務理事李坤</w:t>
      </w:r>
    </w:p>
    <w:p w:rsidR="003A7C1F" w:rsidRPr="00153094" w:rsidRDefault="003A7C1F" w:rsidP="00754237">
      <w:pPr>
        <w:pStyle w:val="a3"/>
        <w:spacing w:line="540" w:lineRule="exact"/>
        <w:ind w:leftChars="600" w:left="2400" w:hangingChars="300" w:hanging="960"/>
        <w:jc w:val="both"/>
        <w:rPr>
          <w:rFonts w:ascii="標楷體" w:eastAsia="標楷體" w:hAnsi="標楷體"/>
          <w:sz w:val="32"/>
          <w:szCs w:val="32"/>
          <w:lang w:eastAsia="zh-HK"/>
        </w:rPr>
      </w:pPr>
      <w:r w:rsidRPr="003A7C1F">
        <w:rPr>
          <w:rFonts w:ascii="標楷體" w:eastAsia="標楷體" w:hAnsi="標楷體" w:hint="eastAsia"/>
          <w:sz w:val="32"/>
          <w:szCs w:val="32"/>
          <w:lang w:eastAsia="zh-HK"/>
        </w:rPr>
        <w:t>案由：</w:t>
      </w:r>
      <w:r w:rsidR="00142474">
        <w:rPr>
          <w:rFonts w:ascii="標楷體" w:eastAsia="標楷體" w:hAnsi="標楷體" w:hint="eastAsia"/>
          <w:sz w:val="32"/>
          <w:szCs w:val="32"/>
          <w:lang w:eastAsia="zh-HK"/>
        </w:rPr>
        <w:t>請行文礦務局暫停砂石進口</w:t>
      </w:r>
      <w:r w:rsidRPr="00153094">
        <w:rPr>
          <w:rFonts w:ascii="標楷體" w:eastAsia="標楷體" w:hAnsi="標楷體" w:hint="eastAsia"/>
          <w:sz w:val="32"/>
          <w:szCs w:val="32"/>
          <w:lang w:eastAsia="zh-HK"/>
        </w:rPr>
        <w:t>案。</w:t>
      </w:r>
    </w:p>
    <w:p w:rsidR="003A7C1F" w:rsidRPr="003A7C1F" w:rsidRDefault="003A7C1F" w:rsidP="004C7973">
      <w:pPr>
        <w:pStyle w:val="a3"/>
        <w:spacing w:line="540" w:lineRule="exact"/>
        <w:ind w:leftChars="600" w:left="1440"/>
        <w:jc w:val="both"/>
        <w:rPr>
          <w:rFonts w:ascii="標楷體" w:eastAsia="標楷體" w:hAnsi="標楷體"/>
          <w:sz w:val="32"/>
          <w:szCs w:val="32"/>
          <w:lang w:eastAsia="zh-HK"/>
        </w:rPr>
      </w:pPr>
      <w:r w:rsidRPr="003A7C1F">
        <w:rPr>
          <w:rFonts w:ascii="標楷體" w:eastAsia="標楷體" w:hAnsi="標楷體" w:hint="eastAsia"/>
          <w:sz w:val="32"/>
          <w:szCs w:val="32"/>
          <w:lang w:eastAsia="zh-HK"/>
        </w:rPr>
        <w:t>說明：</w:t>
      </w:r>
    </w:p>
    <w:p w:rsidR="003A7C1F" w:rsidRPr="000C433D" w:rsidRDefault="00142474" w:rsidP="00CB0F8C">
      <w:pPr>
        <w:pStyle w:val="a3"/>
        <w:numPr>
          <w:ilvl w:val="0"/>
          <w:numId w:val="12"/>
        </w:numPr>
        <w:spacing w:line="540" w:lineRule="exact"/>
        <w:ind w:leftChars="0"/>
        <w:jc w:val="both"/>
        <w:rPr>
          <w:rFonts w:ascii="標楷體" w:eastAsia="標楷體" w:hAnsi="標楷體"/>
          <w:sz w:val="32"/>
          <w:szCs w:val="32"/>
          <w:lang w:eastAsia="zh-HK"/>
        </w:rPr>
      </w:pPr>
      <w:r>
        <w:rPr>
          <w:rFonts w:ascii="標楷體" w:eastAsia="標楷體" w:hAnsi="標楷體" w:hint="eastAsia"/>
          <w:sz w:val="32"/>
          <w:szCs w:val="32"/>
          <w:lang w:eastAsia="zh-HK"/>
        </w:rPr>
        <w:t>據預估明年全年約需6,000</w:t>
      </w:r>
      <w:r w:rsidR="001B7986">
        <w:rPr>
          <w:rFonts w:ascii="標楷體" w:eastAsia="標楷體" w:hAnsi="標楷體" w:hint="eastAsia"/>
          <w:sz w:val="32"/>
          <w:szCs w:val="32"/>
          <w:lang w:eastAsia="zh-HK"/>
        </w:rPr>
        <w:t>萬</w:t>
      </w:r>
      <w:r w:rsidR="00CB0F8C" w:rsidRPr="00CB0F8C">
        <w:rPr>
          <w:rFonts w:ascii="標楷體" w:eastAsia="標楷體" w:hAnsi="標楷體" w:hint="eastAsia"/>
          <w:sz w:val="32"/>
          <w:szCs w:val="32"/>
          <w:lang w:eastAsia="zh-HK"/>
        </w:rPr>
        <w:t>立方公尺</w:t>
      </w:r>
      <w:r>
        <w:rPr>
          <w:rFonts w:ascii="標楷體" w:eastAsia="標楷體" w:hAnsi="標楷體" w:hint="eastAsia"/>
          <w:sz w:val="32"/>
          <w:szCs w:val="32"/>
          <w:lang w:eastAsia="zh-HK"/>
        </w:rPr>
        <w:t>混凝土，而本土水利署</w:t>
      </w:r>
      <w:r w:rsidR="00CC7E87">
        <w:rPr>
          <w:rFonts w:ascii="標楷體" w:eastAsia="標楷體" w:hAnsi="標楷體" w:hint="eastAsia"/>
          <w:sz w:val="32"/>
          <w:szCs w:val="32"/>
          <w:lang w:eastAsia="zh-HK"/>
        </w:rPr>
        <w:t>及營建署可提供之砂石已逾5,400萬</w:t>
      </w:r>
      <w:r w:rsidR="00CB0F8C" w:rsidRPr="00CB0F8C">
        <w:rPr>
          <w:rFonts w:ascii="標楷體" w:eastAsia="標楷體" w:hAnsi="標楷體" w:hint="eastAsia"/>
          <w:sz w:val="32"/>
          <w:szCs w:val="32"/>
          <w:lang w:eastAsia="zh-HK"/>
        </w:rPr>
        <w:t>立方公尺</w:t>
      </w:r>
      <w:r w:rsidR="00CC7E87">
        <w:rPr>
          <w:rFonts w:ascii="標楷體" w:eastAsia="標楷體" w:hAnsi="標楷體" w:hint="eastAsia"/>
          <w:sz w:val="32"/>
          <w:szCs w:val="32"/>
          <w:lang w:eastAsia="zh-HK"/>
        </w:rPr>
        <w:t>，本省尚有庫存量約</w:t>
      </w:r>
      <w:r w:rsidR="00553C63">
        <w:rPr>
          <w:rFonts w:ascii="標楷體" w:eastAsia="標楷體" w:hAnsi="標楷體" w:hint="eastAsia"/>
          <w:sz w:val="32"/>
          <w:szCs w:val="32"/>
          <w:lang w:eastAsia="zh-HK"/>
        </w:rPr>
        <w:t>3</w:t>
      </w:r>
      <w:r w:rsidR="00820E82">
        <w:rPr>
          <w:rFonts w:ascii="標楷體" w:eastAsia="標楷體" w:hAnsi="標楷體" w:hint="eastAsia"/>
          <w:sz w:val="32"/>
          <w:szCs w:val="32"/>
          <w:lang w:eastAsia="zh-HK"/>
        </w:rPr>
        <w:t>,</w:t>
      </w:r>
      <w:r w:rsidR="00553C63">
        <w:rPr>
          <w:rFonts w:ascii="標楷體" w:eastAsia="標楷體" w:hAnsi="標楷體" w:hint="eastAsia"/>
          <w:sz w:val="32"/>
          <w:szCs w:val="32"/>
          <w:lang w:eastAsia="zh-HK"/>
        </w:rPr>
        <w:t>0</w:t>
      </w:r>
      <w:r w:rsidR="00CC7E87">
        <w:rPr>
          <w:rFonts w:ascii="標楷體" w:eastAsia="標楷體" w:hAnsi="標楷體" w:hint="eastAsia"/>
          <w:sz w:val="32"/>
          <w:szCs w:val="32"/>
          <w:lang w:eastAsia="zh-HK"/>
        </w:rPr>
        <w:t>00萬</w:t>
      </w:r>
      <w:r w:rsidR="00CB0F8C" w:rsidRPr="00CB0F8C">
        <w:rPr>
          <w:rFonts w:ascii="標楷體" w:eastAsia="標楷體" w:hAnsi="標楷體" w:hint="eastAsia"/>
          <w:sz w:val="32"/>
          <w:szCs w:val="32"/>
          <w:lang w:eastAsia="zh-HK"/>
        </w:rPr>
        <w:t>立方公尺</w:t>
      </w:r>
      <w:r w:rsidR="00CC7E87">
        <w:rPr>
          <w:rFonts w:ascii="標楷體" w:eastAsia="標楷體" w:hAnsi="標楷體" w:hint="eastAsia"/>
          <w:sz w:val="32"/>
          <w:szCs w:val="32"/>
          <w:lang w:eastAsia="zh-HK"/>
        </w:rPr>
        <w:t>，是故本省</w:t>
      </w:r>
      <w:r w:rsidR="0051275F">
        <w:rPr>
          <w:rFonts w:ascii="標楷體" w:eastAsia="標楷體" w:hAnsi="標楷體" w:hint="eastAsia"/>
          <w:sz w:val="32"/>
          <w:szCs w:val="32"/>
          <w:lang w:eastAsia="zh-HK"/>
        </w:rPr>
        <w:t>自產</w:t>
      </w:r>
      <w:r w:rsidR="00CC7E87">
        <w:rPr>
          <w:rFonts w:ascii="標楷體" w:eastAsia="標楷體" w:hAnsi="標楷體" w:hint="eastAsia"/>
          <w:sz w:val="32"/>
          <w:szCs w:val="32"/>
          <w:lang w:eastAsia="zh-HK"/>
        </w:rPr>
        <w:t>已供過於求</w:t>
      </w:r>
      <w:r w:rsidR="003A7C1F" w:rsidRPr="000C433D">
        <w:rPr>
          <w:rFonts w:ascii="標楷體" w:eastAsia="標楷體" w:hAnsi="標楷體" w:hint="eastAsia"/>
          <w:sz w:val="32"/>
          <w:szCs w:val="32"/>
          <w:lang w:eastAsia="zh-HK"/>
        </w:rPr>
        <w:t>。</w:t>
      </w:r>
    </w:p>
    <w:p w:rsidR="003A7C1F" w:rsidRPr="003A7C1F" w:rsidRDefault="00CC7E87" w:rsidP="002551DE">
      <w:pPr>
        <w:pStyle w:val="a3"/>
        <w:numPr>
          <w:ilvl w:val="0"/>
          <w:numId w:val="12"/>
        </w:numPr>
        <w:spacing w:line="540" w:lineRule="exact"/>
        <w:ind w:leftChars="0"/>
        <w:jc w:val="both"/>
        <w:rPr>
          <w:rFonts w:ascii="標楷體" w:eastAsia="標楷體" w:hAnsi="標楷體"/>
          <w:sz w:val="32"/>
          <w:szCs w:val="32"/>
          <w:lang w:eastAsia="zh-HK"/>
        </w:rPr>
      </w:pPr>
      <w:r>
        <w:rPr>
          <w:rFonts w:ascii="標楷體" w:eastAsia="標楷體" w:hAnsi="標楷體" w:hint="eastAsia"/>
          <w:sz w:val="32"/>
          <w:szCs w:val="32"/>
          <w:lang w:eastAsia="zh-HK"/>
        </w:rPr>
        <w:t>而礦務局去年還進口1</w:t>
      </w:r>
      <w:r w:rsidR="00820E82">
        <w:rPr>
          <w:rFonts w:ascii="標楷體" w:eastAsia="標楷體" w:hAnsi="標楷體" w:hint="eastAsia"/>
          <w:sz w:val="32"/>
          <w:szCs w:val="32"/>
          <w:lang w:eastAsia="zh-HK"/>
        </w:rPr>
        <w:t>,</w:t>
      </w:r>
      <w:r w:rsidR="001B7986">
        <w:rPr>
          <w:rFonts w:ascii="標楷體" w:eastAsia="標楷體" w:hAnsi="標楷體" w:hint="eastAsia"/>
          <w:sz w:val="32"/>
          <w:szCs w:val="32"/>
          <w:lang w:eastAsia="zh-HK"/>
        </w:rPr>
        <w:t>4</w:t>
      </w:r>
      <w:r>
        <w:rPr>
          <w:rFonts w:ascii="標楷體" w:eastAsia="標楷體" w:hAnsi="標楷體" w:hint="eastAsia"/>
          <w:sz w:val="32"/>
          <w:szCs w:val="32"/>
          <w:lang w:eastAsia="zh-HK"/>
        </w:rPr>
        <w:t>00萬</w:t>
      </w:r>
      <w:r w:rsidR="006D1B67">
        <w:rPr>
          <w:rFonts w:ascii="標楷體" w:eastAsia="標楷體" w:hAnsi="標楷體" w:hint="eastAsia"/>
          <w:sz w:val="32"/>
          <w:szCs w:val="32"/>
          <w:lang w:eastAsia="zh-HK"/>
        </w:rPr>
        <w:t>噸</w:t>
      </w:r>
      <w:r w:rsidR="003A7C1F" w:rsidRPr="003A7C1F">
        <w:rPr>
          <w:rFonts w:ascii="標楷體" w:eastAsia="標楷體" w:hAnsi="標楷體" w:hint="eastAsia"/>
          <w:sz w:val="32"/>
          <w:szCs w:val="32"/>
          <w:lang w:eastAsia="zh-HK"/>
        </w:rPr>
        <w:t>，</w:t>
      </w:r>
      <w:r>
        <w:rPr>
          <w:rFonts w:ascii="標楷體" w:eastAsia="標楷體" w:hAnsi="標楷體" w:hint="eastAsia"/>
          <w:sz w:val="32"/>
          <w:szCs w:val="32"/>
          <w:lang w:eastAsia="zh-HK"/>
        </w:rPr>
        <w:t>免</w:t>
      </w:r>
      <w:r w:rsidR="00820E82">
        <w:rPr>
          <w:rFonts w:ascii="標楷體" w:eastAsia="標楷體" w:hAnsi="標楷體" w:hint="eastAsia"/>
          <w:sz w:val="32"/>
          <w:szCs w:val="32"/>
          <w:lang w:eastAsia="zh-HK"/>
        </w:rPr>
        <w:t>負</w:t>
      </w:r>
      <w:r>
        <w:rPr>
          <w:rFonts w:ascii="標楷體" w:eastAsia="標楷體" w:hAnsi="標楷體" w:hint="eastAsia"/>
          <w:sz w:val="32"/>
          <w:szCs w:val="32"/>
          <w:lang w:eastAsia="zh-HK"/>
        </w:rPr>
        <w:t>担景觀稅，進口稅</w:t>
      </w:r>
      <w:r w:rsidR="00820E82">
        <w:rPr>
          <w:rFonts w:ascii="標楷體" w:eastAsia="標楷體" w:hAnsi="標楷體" w:hint="eastAsia"/>
          <w:sz w:val="32"/>
          <w:szCs w:val="32"/>
          <w:lang w:eastAsia="zh-HK"/>
        </w:rPr>
        <w:t>等</w:t>
      </w:r>
      <w:r w:rsidR="00B724CC">
        <w:rPr>
          <w:rFonts w:ascii="標楷體" w:eastAsia="標楷體" w:hAnsi="標楷體" w:hint="eastAsia"/>
          <w:sz w:val="32"/>
          <w:szCs w:val="32"/>
          <w:lang w:eastAsia="zh-HK"/>
        </w:rPr>
        <w:t>相關特別稅</w:t>
      </w:r>
      <w:r>
        <w:rPr>
          <w:rFonts w:ascii="標楷體" w:eastAsia="標楷體" w:hAnsi="標楷體" w:hint="eastAsia"/>
          <w:sz w:val="32"/>
          <w:szCs w:val="32"/>
          <w:lang w:eastAsia="zh-HK"/>
        </w:rPr>
        <w:t>，又無總量管制，</w:t>
      </w:r>
      <w:r w:rsidR="007E4143">
        <w:rPr>
          <w:rFonts w:ascii="標楷體" w:eastAsia="標楷體" w:hAnsi="標楷體" w:hint="eastAsia"/>
          <w:sz w:val="32"/>
          <w:szCs w:val="32"/>
          <w:lang w:eastAsia="zh-HK"/>
        </w:rPr>
        <w:t>致</w:t>
      </w:r>
      <w:r w:rsidR="00820E82">
        <w:rPr>
          <w:rFonts w:ascii="標楷體" w:eastAsia="標楷體" w:hAnsi="標楷體" w:hint="eastAsia"/>
          <w:sz w:val="32"/>
          <w:szCs w:val="32"/>
          <w:lang w:eastAsia="zh-HK"/>
        </w:rPr>
        <w:t>本土業者與進口業</w:t>
      </w:r>
      <w:r w:rsidR="007E4143">
        <w:rPr>
          <w:rFonts w:ascii="標楷體" w:eastAsia="標楷體" w:hAnsi="標楷體" w:hint="eastAsia"/>
          <w:sz w:val="32"/>
          <w:szCs w:val="32"/>
          <w:lang w:eastAsia="zh-HK"/>
        </w:rPr>
        <w:t>者立足點不平等</w:t>
      </w:r>
      <w:r w:rsidR="006D1B67">
        <w:rPr>
          <w:rFonts w:ascii="標楷體" w:eastAsia="標楷體" w:hAnsi="標楷體" w:hint="eastAsia"/>
          <w:sz w:val="32"/>
          <w:szCs w:val="32"/>
          <w:lang w:eastAsia="zh-HK"/>
        </w:rPr>
        <w:t>，</w:t>
      </w:r>
      <w:r w:rsidR="006D1B67">
        <w:rPr>
          <w:rFonts w:ascii="標楷體" w:eastAsia="標楷體" w:hAnsi="標楷體" w:hint="eastAsia"/>
          <w:sz w:val="32"/>
          <w:szCs w:val="32"/>
        </w:rPr>
        <w:t>幾</w:t>
      </w:r>
      <w:r w:rsidR="008D497D">
        <w:rPr>
          <w:rFonts w:ascii="標楷體" w:eastAsia="標楷體" w:hAnsi="標楷體" w:hint="eastAsia"/>
          <w:sz w:val="32"/>
          <w:szCs w:val="32"/>
          <w:lang w:eastAsia="zh-HK"/>
        </w:rPr>
        <w:t>乎無法生存</w:t>
      </w:r>
      <w:r w:rsidR="000675B4">
        <w:rPr>
          <w:rFonts w:ascii="標楷體" w:eastAsia="標楷體" w:hAnsi="標楷體" w:hint="eastAsia"/>
          <w:sz w:val="32"/>
          <w:szCs w:val="32"/>
          <w:lang w:eastAsia="zh-HK"/>
        </w:rPr>
        <w:t>，</w:t>
      </w:r>
      <w:r w:rsidR="003A7C1F" w:rsidRPr="003A7C1F">
        <w:rPr>
          <w:rFonts w:ascii="標楷體" w:eastAsia="標楷體" w:hAnsi="標楷體" w:hint="eastAsia"/>
          <w:sz w:val="32"/>
          <w:szCs w:val="32"/>
          <w:lang w:eastAsia="zh-HK"/>
        </w:rPr>
        <w:t>爰請討論。</w:t>
      </w:r>
    </w:p>
    <w:p w:rsidR="003A7C1F" w:rsidRPr="003A7C1F" w:rsidRDefault="003A7C1F" w:rsidP="00B100AC">
      <w:pPr>
        <w:pStyle w:val="a3"/>
        <w:spacing w:line="540" w:lineRule="exact"/>
        <w:ind w:leftChars="600" w:left="2400" w:hangingChars="300" w:hanging="960"/>
        <w:jc w:val="both"/>
        <w:rPr>
          <w:rFonts w:ascii="標楷體" w:eastAsia="標楷體" w:hAnsi="標楷體"/>
          <w:sz w:val="32"/>
          <w:szCs w:val="32"/>
          <w:lang w:eastAsia="zh-HK"/>
        </w:rPr>
      </w:pPr>
      <w:r w:rsidRPr="003A7C1F">
        <w:rPr>
          <w:rFonts w:ascii="標楷體" w:eastAsia="標楷體" w:hAnsi="標楷體" w:hint="eastAsia"/>
          <w:sz w:val="32"/>
          <w:szCs w:val="32"/>
          <w:lang w:eastAsia="zh-HK"/>
        </w:rPr>
        <w:t>辦法：</w:t>
      </w:r>
      <w:r w:rsidR="000675B4">
        <w:rPr>
          <w:rFonts w:ascii="標楷體" w:eastAsia="標楷體" w:hAnsi="標楷體" w:hint="eastAsia"/>
          <w:sz w:val="32"/>
          <w:szCs w:val="32"/>
          <w:lang w:eastAsia="zh-HK"/>
        </w:rPr>
        <w:t>如</w:t>
      </w:r>
      <w:r w:rsidR="00C61759">
        <w:rPr>
          <w:rFonts w:ascii="標楷體" w:eastAsia="標楷體" w:hAnsi="標楷體" w:hint="eastAsia"/>
          <w:sz w:val="32"/>
          <w:szCs w:val="32"/>
          <w:lang w:eastAsia="zh-HK"/>
        </w:rPr>
        <w:t>案由</w:t>
      </w:r>
      <w:r w:rsidRPr="003A7C1F">
        <w:rPr>
          <w:rFonts w:ascii="標楷體" w:eastAsia="標楷體" w:hAnsi="標楷體" w:hint="eastAsia"/>
          <w:sz w:val="32"/>
          <w:szCs w:val="32"/>
          <w:lang w:eastAsia="zh-HK"/>
        </w:rPr>
        <w:t>。</w:t>
      </w:r>
    </w:p>
    <w:p w:rsidR="003A7C1F" w:rsidRDefault="003A7C1F" w:rsidP="004C7973">
      <w:pPr>
        <w:pStyle w:val="a3"/>
        <w:spacing w:line="540" w:lineRule="exact"/>
        <w:ind w:leftChars="550" w:left="1320"/>
        <w:jc w:val="both"/>
        <w:rPr>
          <w:rFonts w:ascii="標楷體" w:eastAsia="標楷體" w:hAnsi="標楷體"/>
          <w:sz w:val="32"/>
          <w:szCs w:val="32"/>
          <w:lang w:eastAsia="zh-HK"/>
        </w:rPr>
      </w:pPr>
      <w:r w:rsidRPr="003A7C1F">
        <w:rPr>
          <w:rFonts w:ascii="標楷體" w:eastAsia="標楷體" w:hAnsi="標楷體" w:hint="eastAsia"/>
          <w:sz w:val="32"/>
          <w:szCs w:val="32"/>
          <w:lang w:eastAsia="zh-HK"/>
        </w:rPr>
        <w:t>決議：照案通過。</w:t>
      </w:r>
    </w:p>
    <w:p w:rsidR="0051275F" w:rsidRDefault="0051275F" w:rsidP="004C7973">
      <w:pPr>
        <w:pStyle w:val="a3"/>
        <w:spacing w:line="540" w:lineRule="exact"/>
        <w:ind w:leftChars="550" w:left="1320"/>
        <w:jc w:val="both"/>
        <w:rPr>
          <w:rFonts w:ascii="標楷體" w:eastAsia="標楷體" w:hAnsi="標楷體"/>
          <w:sz w:val="32"/>
          <w:szCs w:val="32"/>
          <w:lang w:eastAsia="zh-HK"/>
        </w:rPr>
      </w:pPr>
    </w:p>
    <w:p w:rsidR="00930201" w:rsidRDefault="00930201" w:rsidP="002D7EB7">
      <w:pPr>
        <w:pStyle w:val="a3"/>
        <w:spacing w:line="540" w:lineRule="exact"/>
        <w:ind w:leftChars="350" w:left="840"/>
        <w:jc w:val="both"/>
        <w:rPr>
          <w:rFonts w:ascii="標楷體" w:eastAsia="標楷體" w:hAnsi="標楷體"/>
          <w:sz w:val="32"/>
          <w:szCs w:val="32"/>
        </w:rPr>
      </w:pPr>
      <w:r>
        <w:rPr>
          <w:rFonts w:ascii="標楷體" w:eastAsia="標楷體" w:hAnsi="標楷體" w:hint="eastAsia"/>
          <w:sz w:val="32"/>
          <w:szCs w:val="32"/>
          <w:lang w:eastAsia="zh-HK"/>
        </w:rPr>
        <w:t>第</w:t>
      </w:r>
      <w:r w:rsidR="006766AB">
        <w:rPr>
          <w:rFonts w:ascii="標楷體" w:eastAsia="標楷體" w:hAnsi="標楷體" w:hint="eastAsia"/>
          <w:sz w:val="32"/>
          <w:szCs w:val="32"/>
        </w:rPr>
        <w:t>三</w:t>
      </w:r>
      <w:r>
        <w:rPr>
          <w:rFonts w:ascii="標楷體" w:eastAsia="標楷體" w:hAnsi="標楷體" w:hint="eastAsia"/>
          <w:sz w:val="32"/>
          <w:szCs w:val="32"/>
          <w:lang w:eastAsia="zh-HK"/>
        </w:rPr>
        <w:t>案</w:t>
      </w:r>
      <w:r>
        <w:rPr>
          <w:rFonts w:ascii="標楷體" w:eastAsia="標楷體" w:hAnsi="標楷體" w:hint="eastAsia"/>
          <w:sz w:val="32"/>
          <w:szCs w:val="32"/>
        </w:rPr>
        <w:t xml:space="preserve">               </w:t>
      </w:r>
      <w:r w:rsidR="00B92293">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hint="eastAsia"/>
          <w:sz w:val="32"/>
          <w:szCs w:val="32"/>
          <w:lang w:eastAsia="zh-HK"/>
        </w:rPr>
        <w:t>提案人:</w:t>
      </w:r>
      <w:r w:rsidR="008D497D">
        <w:rPr>
          <w:rFonts w:ascii="標楷體" w:eastAsia="標楷體" w:hAnsi="標楷體" w:hint="eastAsia"/>
          <w:sz w:val="32"/>
          <w:szCs w:val="32"/>
          <w:lang w:eastAsia="zh-HK"/>
        </w:rPr>
        <w:t>理事</w:t>
      </w:r>
      <w:r w:rsidR="003932E7">
        <w:rPr>
          <w:rFonts w:ascii="標楷體" w:eastAsia="標楷體" w:hAnsi="標楷體" w:hint="eastAsia"/>
          <w:sz w:val="32"/>
          <w:szCs w:val="32"/>
          <w:lang w:eastAsia="zh-HK"/>
        </w:rPr>
        <w:t>會</w:t>
      </w:r>
    </w:p>
    <w:p w:rsidR="00930201" w:rsidRDefault="00930201" w:rsidP="00B100AC">
      <w:pPr>
        <w:pStyle w:val="a3"/>
        <w:spacing w:line="540" w:lineRule="exact"/>
        <w:ind w:leftChars="550" w:left="2120" w:hangingChars="250" w:hanging="800"/>
        <w:jc w:val="both"/>
        <w:rPr>
          <w:rFonts w:ascii="標楷體" w:eastAsia="標楷體" w:hAnsi="標楷體"/>
          <w:sz w:val="32"/>
          <w:szCs w:val="32"/>
          <w:lang w:eastAsia="zh-HK"/>
        </w:rPr>
      </w:pPr>
      <w:r>
        <w:rPr>
          <w:rFonts w:ascii="標楷體" w:eastAsia="標楷體" w:hAnsi="標楷體" w:hint="eastAsia"/>
          <w:sz w:val="32"/>
          <w:szCs w:val="32"/>
          <w:lang w:eastAsia="zh-HK"/>
        </w:rPr>
        <w:t>案由</w:t>
      </w:r>
      <w:r>
        <w:rPr>
          <w:rFonts w:ascii="新細明體" w:hAnsi="新細明體" w:hint="eastAsia"/>
          <w:sz w:val="32"/>
          <w:szCs w:val="32"/>
          <w:lang w:eastAsia="zh-HK"/>
        </w:rPr>
        <w:t>：</w:t>
      </w:r>
      <w:r w:rsidR="008D497D">
        <w:rPr>
          <w:rFonts w:ascii="標楷體" w:eastAsia="標楷體" w:hAnsi="標楷體" w:hint="eastAsia"/>
          <w:sz w:val="32"/>
          <w:szCs w:val="32"/>
          <w:lang w:eastAsia="zh-HK"/>
        </w:rPr>
        <w:t>為免</w:t>
      </w:r>
      <w:r w:rsidR="003932E7">
        <w:rPr>
          <w:rFonts w:ascii="標楷體" w:eastAsia="標楷體" w:hAnsi="標楷體" w:hint="eastAsia"/>
          <w:sz w:val="32"/>
          <w:szCs w:val="32"/>
          <w:lang w:eastAsia="zh-HK"/>
        </w:rPr>
        <w:t>各位理監事</w:t>
      </w:r>
      <w:r w:rsidR="008D497D">
        <w:rPr>
          <w:rFonts w:ascii="標楷體" w:eastAsia="標楷體" w:hAnsi="標楷體" w:hint="eastAsia"/>
          <w:sz w:val="32"/>
          <w:szCs w:val="32"/>
          <w:lang w:eastAsia="zh-HK"/>
        </w:rPr>
        <w:t>舟車勞頓</w:t>
      </w:r>
      <w:r w:rsidR="003932E7">
        <w:rPr>
          <w:rFonts w:ascii="標楷體" w:eastAsia="標楷體" w:hAnsi="標楷體" w:hint="eastAsia"/>
          <w:sz w:val="32"/>
          <w:szCs w:val="32"/>
          <w:lang w:eastAsia="zh-HK"/>
        </w:rPr>
        <w:t>，</w:t>
      </w:r>
      <w:r w:rsidR="008D497D">
        <w:rPr>
          <w:rFonts w:ascii="標楷體" w:eastAsia="標楷體" w:hAnsi="標楷體" w:hint="eastAsia"/>
          <w:sz w:val="32"/>
          <w:szCs w:val="32"/>
          <w:lang w:eastAsia="zh-HK"/>
        </w:rPr>
        <w:t>建議下次理監事會與</w:t>
      </w:r>
      <w:r w:rsidR="003932E7">
        <w:rPr>
          <w:rFonts w:ascii="標楷體" w:eastAsia="標楷體" w:hAnsi="標楷體" w:hint="eastAsia"/>
          <w:sz w:val="32"/>
          <w:szCs w:val="32"/>
          <w:lang w:eastAsia="zh-HK"/>
        </w:rPr>
        <w:t>會員代表</w:t>
      </w:r>
      <w:r w:rsidR="008D497D">
        <w:rPr>
          <w:rFonts w:ascii="標楷體" w:eastAsia="標楷體" w:hAnsi="標楷體" w:hint="eastAsia"/>
          <w:sz w:val="32"/>
          <w:szCs w:val="32"/>
          <w:lang w:eastAsia="zh-HK"/>
        </w:rPr>
        <w:t>大會</w:t>
      </w:r>
      <w:r w:rsidR="003932E7">
        <w:rPr>
          <w:rFonts w:ascii="標楷體" w:eastAsia="標楷體" w:hAnsi="標楷體" w:hint="eastAsia"/>
          <w:sz w:val="32"/>
          <w:szCs w:val="32"/>
          <w:lang w:eastAsia="zh-HK"/>
        </w:rPr>
        <w:t>同日辦理</w:t>
      </w:r>
      <w:r>
        <w:rPr>
          <w:rFonts w:ascii="標楷體" w:eastAsia="標楷體" w:hAnsi="標楷體" w:hint="eastAsia"/>
          <w:sz w:val="32"/>
          <w:szCs w:val="32"/>
          <w:lang w:eastAsia="zh-HK"/>
        </w:rPr>
        <w:t>案。</w:t>
      </w:r>
    </w:p>
    <w:p w:rsidR="00930201" w:rsidRPr="00F3566A" w:rsidRDefault="00930201" w:rsidP="00F3566A">
      <w:pPr>
        <w:pStyle w:val="a3"/>
        <w:spacing w:line="540" w:lineRule="exact"/>
        <w:ind w:leftChars="550" w:left="2280" w:hangingChars="300" w:hanging="960"/>
        <w:jc w:val="both"/>
        <w:rPr>
          <w:rFonts w:ascii="標楷體" w:eastAsia="標楷體" w:hAnsi="標楷體"/>
          <w:sz w:val="32"/>
          <w:szCs w:val="32"/>
        </w:rPr>
      </w:pPr>
      <w:r>
        <w:rPr>
          <w:rFonts w:ascii="標楷體" w:eastAsia="標楷體" w:hAnsi="標楷體" w:hint="eastAsia"/>
          <w:sz w:val="32"/>
          <w:szCs w:val="32"/>
          <w:lang w:eastAsia="zh-HK"/>
        </w:rPr>
        <w:t>理由</w:t>
      </w:r>
      <w:r>
        <w:rPr>
          <w:rFonts w:ascii="新細明體" w:hAnsi="新細明體" w:hint="eastAsia"/>
          <w:sz w:val="32"/>
          <w:szCs w:val="32"/>
          <w:lang w:eastAsia="zh-HK"/>
        </w:rPr>
        <w:t>：</w:t>
      </w:r>
      <w:r w:rsidR="00B100AC" w:rsidRPr="00F3566A">
        <w:rPr>
          <w:rFonts w:ascii="標楷體" w:eastAsia="標楷體" w:hAnsi="標楷體" w:hint="eastAsia"/>
          <w:sz w:val="32"/>
          <w:szCs w:val="32"/>
          <w:lang w:eastAsia="zh-HK"/>
        </w:rPr>
        <w:t>查</w:t>
      </w:r>
      <w:r w:rsidR="00B92293">
        <w:rPr>
          <w:rFonts w:ascii="標楷體" w:eastAsia="標楷體" w:hAnsi="標楷體" w:hint="eastAsia"/>
          <w:sz w:val="32"/>
          <w:szCs w:val="32"/>
          <w:lang w:eastAsia="zh-HK"/>
        </w:rPr>
        <w:t>明年初立法委員選</w:t>
      </w:r>
      <w:r w:rsidR="00B92293">
        <w:rPr>
          <w:rFonts w:ascii="標楷體" w:eastAsia="標楷體" w:hAnsi="標楷體" w:hint="eastAsia"/>
          <w:sz w:val="32"/>
          <w:szCs w:val="32"/>
        </w:rPr>
        <w:t>舉</w:t>
      </w:r>
      <w:r w:rsidR="00B92293">
        <w:rPr>
          <w:rFonts w:ascii="標楷體" w:eastAsia="標楷體" w:hAnsi="標楷體" w:hint="eastAsia"/>
          <w:sz w:val="32"/>
          <w:szCs w:val="32"/>
          <w:lang w:eastAsia="zh-HK"/>
        </w:rPr>
        <w:t>後，正值看守政府</w:t>
      </w:r>
      <w:r w:rsidR="00F3566A">
        <w:rPr>
          <w:rFonts w:ascii="標楷體" w:eastAsia="標楷體" w:hAnsi="標楷體" w:hint="eastAsia"/>
          <w:sz w:val="32"/>
          <w:szCs w:val="32"/>
          <w:lang w:eastAsia="zh-HK"/>
        </w:rPr>
        <w:t>，</w:t>
      </w:r>
      <w:r w:rsidR="003932E7">
        <w:rPr>
          <w:rFonts w:ascii="標楷體" w:eastAsia="標楷體" w:hAnsi="標楷體" w:hint="eastAsia"/>
          <w:sz w:val="32"/>
          <w:szCs w:val="32"/>
          <w:lang w:eastAsia="zh-HK"/>
        </w:rPr>
        <w:t>預估現</w:t>
      </w:r>
      <w:r w:rsidR="00820E82">
        <w:rPr>
          <w:rFonts w:ascii="標楷體" w:eastAsia="標楷體" w:hAnsi="標楷體" w:hint="eastAsia"/>
          <w:sz w:val="32"/>
          <w:szCs w:val="32"/>
          <w:lang w:eastAsia="zh-HK"/>
        </w:rPr>
        <w:t>有政策應</w:t>
      </w:r>
      <w:r w:rsidR="003932E7">
        <w:rPr>
          <w:rFonts w:ascii="標楷體" w:eastAsia="標楷體" w:hAnsi="標楷體" w:hint="eastAsia"/>
          <w:sz w:val="32"/>
          <w:szCs w:val="32"/>
          <w:lang w:eastAsia="zh-HK"/>
        </w:rPr>
        <w:t>為</w:t>
      </w:r>
      <w:r w:rsidR="00B92293">
        <w:rPr>
          <w:rFonts w:ascii="標楷體" w:eastAsia="標楷體" w:hAnsi="標楷體" w:hint="eastAsia"/>
          <w:sz w:val="32"/>
          <w:szCs w:val="32"/>
          <w:lang w:eastAsia="zh-HK"/>
        </w:rPr>
        <w:t>無重大</w:t>
      </w:r>
      <w:r w:rsidR="00820E82">
        <w:rPr>
          <w:rFonts w:ascii="標楷體" w:eastAsia="標楷體" w:hAnsi="標楷體" w:hint="eastAsia"/>
          <w:sz w:val="32"/>
          <w:szCs w:val="32"/>
          <w:lang w:eastAsia="zh-HK"/>
        </w:rPr>
        <w:t>變更之過渡時期，經</w:t>
      </w:r>
      <w:r w:rsidR="00820E82">
        <w:rPr>
          <w:rFonts w:ascii="標楷體" w:eastAsia="標楷體" w:hAnsi="標楷體" w:hint="eastAsia"/>
          <w:sz w:val="32"/>
          <w:szCs w:val="32"/>
        </w:rPr>
        <w:t>濟</w:t>
      </w:r>
      <w:r w:rsidR="00820E82">
        <w:rPr>
          <w:rFonts w:ascii="標楷體" w:eastAsia="標楷體" w:hAnsi="標楷體" w:hint="eastAsia"/>
          <w:sz w:val="32"/>
          <w:szCs w:val="32"/>
          <w:lang w:eastAsia="zh-HK"/>
        </w:rPr>
        <w:t>景氣</w:t>
      </w:r>
      <w:r w:rsidR="003932E7">
        <w:rPr>
          <w:rFonts w:ascii="標楷體" w:eastAsia="標楷體" w:hAnsi="標楷體" w:hint="eastAsia"/>
          <w:sz w:val="32"/>
          <w:szCs w:val="32"/>
          <w:lang w:eastAsia="zh-HK"/>
        </w:rPr>
        <w:t>將</w:t>
      </w:r>
      <w:r w:rsidR="00820E82">
        <w:rPr>
          <w:rFonts w:ascii="標楷體" w:eastAsia="標楷體" w:hAnsi="標楷體" w:hint="eastAsia"/>
          <w:sz w:val="32"/>
          <w:szCs w:val="32"/>
          <w:lang w:eastAsia="zh-HK"/>
        </w:rPr>
        <w:t>持續低迷，</w:t>
      </w:r>
      <w:r w:rsidR="003932E7">
        <w:rPr>
          <w:rFonts w:ascii="標楷體" w:eastAsia="標楷體" w:hAnsi="標楷體" w:hint="eastAsia"/>
          <w:sz w:val="32"/>
          <w:szCs w:val="32"/>
          <w:lang w:eastAsia="zh-HK"/>
        </w:rPr>
        <w:t>為免各位</w:t>
      </w:r>
      <w:r w:rsidR="003932E7" w:rsidRPr="003932E7">
        <w:rPr>
          <w:rFonts w:ascii="標楷體" w:eastAsia="標楷體" w:hAnsi="標楷體" w:hint="eastAsia"/>
          <w:sz w:val="32"/>
          <w:szCs w:val="32"/>
          <w:lang w:eastAsia="zh-HK"/>
        </w:rPr>
        <w:t>舟車勞頓，建議</w:t>
      </w:r>
      <w:r w:rsidR="00820E82">
        <w:rPr>
          <w:rFonts w:ascii="標楷體" w:eastAsia="標楷體" w:hAnsi="標楷體" w:hint="eastAsia"/>
          <w:sz w:val="32"/>
          <w:szCs w:val="32"/>
          <w:lang w:eastAsia="zh-HK"/>
        </w:rPr>
        <w:t>如案由，</w:t>
      </w:r>
      <w:r w:rsidR="009D0D5F">
        <w:rPr>
          <w:rFonts w:ascii="標楷體" w:eastAsia="標楷體" w:hAnsi="標楷體" w:hint="eastAsia"/>
          <w:sz w:val="32"/>
          <w:szCs w:val="32"/>
          <w:lang w:eastAsia="zh-HK"/>
        </w:rPr>
        <w:t>請予</w:t>
      </w:r>
      <w:r w:rsidR="00BC6B76" w:rsidRPr="00F3566A">
        <w:rPr>
          <w:rFonts w:ascii="標楷體" w:eastAsia="標楷體" w:hAnsi="標楷體" w:hint="eastAsia"/>
          <w:sz w:val="32"/>
          <w:szCs w:val="32"/>
          <w:lang w:eastAsia="zh-HK"/>
        </w:rPr>
        <w:t>討論。</w:t>
      </w:r>
    </w:p>
    <w:p w:rsidR="00820E82" w:rsidRDefault="00820E82" w:rsidP="002D7EB7">
      <w:pPr>
        <w:spacing w:line="540" w:lineRule="exact"/>
        <w:ind w:leftChars="550" w:left="1320"/>
        <w:jc w:val="both"/>
        <w:rPr>
          <w:rFonts w:ascii="標楷體" w:eastAsia="標楷體" w:hAnsi="標楷體"/>
          <w:sz w:val="32"/>
          <w:szCs w:val="32"/>
          <w:lang w:eastAsia="zh-HK"/>
        </w:rPr>
      </w:pPr>
      <w:r>
        <w:rPr>
          <w:rFonts w:ascii="標楷體" w:eastAsia="標楷體" w:hAnsi="標楷體" w:hint="eastAsia"/>
          <w:sz w:val="32"/>
          <w:szCs w:val="32"/>
          <w:lang w:eastAsia="zh-HK"/>
        </w:rPr>
        <w:t>辦法</w:t>
      </w:r>
      <w:r>
        <w:rPr>
          <w:rFonts w:ascii="新細明體" w:hAnsi="新細明體" w:hint="eastAsia"/>
          <w:sz w:val="32"/>
          <w:szCs w:val="32"/>
          <w:lang w:eastAsia="zh-HK"/>
        </w:rPr>
        <w:t>：</w:t>
      </w:r>
      <w:r>
        <w:rPr>
          <w:rFonts w:ascii="標楷體" w:eastAsia="標楷體" w:hAnsi="標楷體" w:hint="eastAsia"/>
          <w:sz w:val="32"/>
          <w:szCs w:val="32"/>
          <w:lang w:eastAsia="zh-HK"/>
        </w:rPr>
        <w:t>如案由</w:t>
      </w:r>
    </w:p>
    <w:p w:rsidR="00C94516" w:rsidRDefault="00C94516" w:rsidP="002D7EB7">
      <w:pPr>
        <w:spacing w:line="540" w:lineRule="exact"/>
        <w:ind w:leftChars="550" w:left="1320"/>
        <w:jc w:val="both"/>
        <w:rPr>
          <w:rFonts w:ascii="標楷體" w:eastAsia="標楷體" w:hAnsi="標楷體"/>
          <w:sz w:val="32"/>
          <w:szCs w:val="32"/>
          <w:lang w:eastAsia="zh-HK"/>
        </w:rPr>
      </w:pPr>
      <w:r>
        <w:rPr>
          <w:rFonts w:ascii="標楷體" w:eastAsia="標楷體" w:hAnsi="標楷體" w:hint="eastAsia"/>
          <w:sz w:val="32"/>
          <w:szCs w:val="32"/>
          <w:lang w:eastAsia="zh-HK"/>
        </w:rPr>
        <w:t>決議</w:t>
      </w:r>
      <w:r>
        <w:rPr>
          <w:rFonts w:ascii="新細明體" w:hAnsi="新細明體" w:hint="eastAsia"/>
          <w:sz w:val="32"/>
          <w:szCs w:val="32"/>
          <w:lang w:eastAsia="zh-HK"/>
        </w:rPr>
        <w:t>：</w:t>
      </w:r>
      <w:r w:rsidR="00820E82">
        <w:rPr>
          <w:rFonts w:ascii="標楷體" w:eastAsia="標楷體" w:hAnsi="標楷體" w:hint="eastAsia"/>
          <w:sz w:val="32"/>
          <w:szCs w:val="32"/>
          <w:lang w:eastAsia="zh-HK"/>
        </w:rPr>
        <w:t>照案通過</w:t>
      </w:r>
      <w:r w:rsidR="00C53C18">
        <w:rPr>
          <w:rFonts w:ascii="標楷體" w:eastAsia="標楷體" w:hAnsi="標楷體" w:hint="eastAsia"/>
          <w:sz w:val="32"/>
          <w:szCs w:val="32"/>
          <w:lang w:eastAsia="zh-HK"/>
        </w:rPr>
        <w:t>。</w:t>
      </w:r>
    </w:p>
    <w:p w:rsidR="00B92293" w:rsidRDefault="00B92293" w:rsidP="002D7EB7">
      <w:pPr>
        <w:spacing w:line="540" w:lineRule="exact"/>
        <w:ind w:leftChars="550" w:left="1320"/>
        <w:jc w:val="both"/>
        <w:rPr>
          <w:rFonts w:ascii="標楷體" w:eastAsia="標楷體" w:hAnsi="標楷體"/>
          <w:sz w:val="32"/>
          <w:szCs w:val="32"/>
          <w:lang w:eastAsia="zh-HK"/>
        </w:rPr>
      </w:pPr>
    </w:p>
    <w:p w:rsidR="00B92293" w:rsidRDefault="00B92293" w:rsidP="002D7EB7">
      <w:pPr>
        <w:spacing w:line="540" w:lineRule="exact"/>
        <w:ind w:leftChars="550" w:left="1320"/>
        <w:jc w:val="both"/>
        <w:rPr>
          <w:rFonts w:ascii="標楷體" w:eastAsia="標楷體" w:hAnsi="標楷體"/>
          <w:sz w:val="32"/>
          <w:szCs w:val="32"/>
          <w:lang w:eastAsia="zh-HK"/>
        </w:rPr>
      </w:pPr>
    </w:p>
    <w:p w:rsidR="00CA5669" w:rsidRDefault="003540B4" w:rsidP="003540B4">
      <w:pPr>
        <w:pStyle w:val="a3"/>
        <w:spacing w:line="540" w:lineRule="exact"/>
        <w:ind w:leftChars="0" w:left="360"/>
        <w:jc w:val="both"/>
        <w:rPr>
          <w:rFonts w:ascii="標楷體" w:eastAsia="標楷體" w:hAnsi="標楷體"/>
          <w:sz w:val="32"/>
          <w:szCs w:val="32"/>
          <w:lang w:eastAsia="zh-HK"/>
        </w:rPr>
      </w:pPr>
      <w:r>
        <w:rPr>
          <w:rFonts w:ascii="標楷體" w:eastAsia="標楷體" w:hAnsi="標楷體" w:hint="eastAsia"/>
          <w:sz w:val="32"/>
          <w:szCs w:val="32"/>
        </w:rPr>
        <w:t>柒</w:t>
      </w:r>
      <w:r w:rsidR="00863B52" w:rsidRPr="003540B4">
        <w:rPr>
          <w:rFonts w:ascii="標楷體" w:eastAsia="標楷體" w:hAnsi="標楷體" w:hint="eastAsia"/>
          <w:sz w:val="32"/>
          <w:szCs w:val="32"/>
        </w:rPr>
        <w:t>、</w:t>
      </w:r>
      <w:r w:rsidR="00CA5669">
        <w:rPr>
          <w:rFonts w:ascii="標楷體" w:eastAsia="標楷體" w:hAnsi="標楷體" w:hint="eastAsia"/>
          <w:sz w:val="32"/>
          <w:szCs w:val="32"/>
          <w:lang w:eastAsia="zh-HK"/>
        </w:rPr>
        <w:t>專題報告</w:t>
      </w:r>
      <w:r w:rsidR="00CA5669">
        <w:rPr>
          <w:rFonts w:ascii="新細明體" w:hAnsi="新細明體" w:hint="eastAsia"/>
          <w:sz w:val="32"/>
          <w:szCs w:val="32"/>
          <w:lang w:eastAsia="zh-HK"/>
        </w:rPr>
        <w:t>：</w:t>
      </w:r>
    </w:p>
    <w:p w:rsidR="00CA5669" w:rsidRDefault="00CA5669" w:rsidP="00CA5669">
      <w:pPr>
        <w:pStyle w:val="a3"/>
        <w:spacing w:line="540" w:lineRule="exact"/>
        <w:ind w:leftChars="550" w:left="1320"/>
        <w:jc w:val="both"/>
        <w:rPr>
          <w:rFonts w:ascii="標楷體" w:eastAsia="標楷體" w:hAnsi="標楷體"/>
          <w:sz w:val="32"/>
          <w:szCs w:val="32"/>
          <w:lang w:eastAsia="zh-HK"/>
        </w:rPr>
      </w:pPr>
      <w:r>
        <w:rPr>
          <w:rFonts w:ascii="標楷體" w:eastAsia="標楷體" w:hAnsi="標楷體" w:hint="eastAsia"/>
          <w:sz w:val="32"/>
          <w:szCs w:val="32"/>
          <w:lang w:eastAsia="zh-HK"/>
        </w:rPr>
        <w:t>由杜常務監事桐玉</w:t>
      </w:r>
      <w:r w:rsidR="00D711B3">
        <w:rPr>
          <w:rFonts w:ascii="標楷體" w:eastAsia="標楷體" w:hAnsi="標楷體" w:hint="eastAsia"/>
          <w:sz w:val="32"/>
          <w:szCs w:val="32"/>
          <w:lang w:eastAsia="zh-HK"/>
        </w:rPr>
        <w:t>平日</w:t>
      </w:r>
      <w:r w:rsidR="00CF308B">
        <w:rPr>
          <w:rFonts w:ascii="標楷體" w:eastAsia="標楷體" w:hAnsi="標楷體" w:hint="eastAsia"/>
          <w:sz w:val="32"/>
          <w:szCs w:val="32"/>
          <w:lang w:eastAsia="zh-HK"/>
        </w:rPr>
        <w:t>對國家財經政策，</w:t>
      </w:r>
      <w:r w:rsidR="002826FF" w:rsidRPr="002826FF">
        <w:rPr>
          <w:rFonts w:ascii="標楷體" w:eastAsia="標楷體" w:hAnsi="標楷體" w:hint="eastAsia"/>
          <w:sz w:val="32"/>
          <w:szCs w:val="32"/>
          <w:lang w:eastAsia="zh-HK"/>
        </w:rPr>
        <w:t>潛心研究</w:t>
      </w:r>
      <w:r w:rsidR="003932E7">
        <w:rPr>
          <w:rFonts w:ascii="標楷體" w:eastAsia="標楷體" w:hAnsi="標楷體" w:hint="eastAsia"/>
          <w:sz w:val="32"/>
          <w:szCs w:val="32"/>
          <w:lang w:eastAsia="zh-HK"/>
        </w:rPr>
        <w:t>頗有心得</w:t>
      </w:r>
      <w:r w:rsidR="00D711B3">
        <w:rPr>
          <w:rFonts w:ascii="標楷體" w:eastAsia="標楷體" w:hAnsi="標楷體" w:hint="eastAsia"/>
          <w:sz w:val="32"/>
          <w:szCs w:val="32"/>
          <w:lang w:eastAsia="zh-HK"/>
        </w:rPr>
        <w:t>，</w:t>
      </w:r>
      <w:r w:rsidR="00CF308B">
        <w:rPr>
          <w:rFonts w:ascii="標楷體" w:eastAsia="標楷體" w:hAnsi="標楷體" w:hint="eastAsia"/>
          <w:sz w:val="32"/>
          <w:szCs w:val="32"/>
          <w:lang w:eastAsia="zh-HK"/>
        </w:rPr>
        <w:t>今日</w:t>
      </w:r>
      <w:r w:rsidR="00D711B3">
        <w:rPr>
          <w:rFonts w:ascii="標楷體" w:eastAsia="標楷體" w:hAnsi="標楷體" w:hint="eastAsia"/>
          <w:sz w:val="32"/>
          <w:szCs w:val="32"/>
          <w:lang w:eastAsia="zh-HK"/>
        </w:rPr>
        <w:t>以</w:t>
      </w:r>
      <w:r>
        <w:rPr>
          <w:rFonts w:ascii="標楷體" w:eastAsia="標楷體" w:hAnsi="標楷體" w:hint="eastAsia"/>
          <w:sz w:val="32"/>
          <w:szCs w:val="32"/>
          <w:lang w:eastAsia="zh-HK"/>
        </w:rPr>
        <w:t>「討論</w:t>
      </w:r>
      <w:r>
        <w:rPr>
          <w:rFonts w:ascii="標楷體" w:eastAsia="標楷體" w:hAnsi="標楷體"/>
          <w:sz w:val="32"/>
          <w:szCs w:val="32"/>
          <w:lang w:eastAsia="zh-HK"/>
        </w:rPr>
        <w:t>”</w:t>
      </w:r>
      <w:r>
        <w:rPr>
          <w:rFonts w:ascii="標楷體" w:eastAsia="標楷體" w:hAnsi="標楷體" w:hint="eastAsia"/>
          <w:sz w:val="32"/>
          <w:szCs w:val="32"/>
          <w:lang w:eastAsia="zh-HK"/>
        </w:rPr>
        <w:t>房屋及土地</w:t>
      </w:r>
      <w:r>
        <w:rPr>
          <w:rFonts w:ascii="標楷體" w:eastAsia="標楷體" w:hAnsi="標楷體"/>
          <w:sz w:val="32"/>
          <w:szCs w:val="32"/>
          <w:lang w:eastAsia="zh-HK"/>
        </w:rPr>
        <w:t>”</w:t>
      </w:r>
      <w:r>
        <w:rPr>
          <w:rFonts w:ascii="標楷體" w:eastAsia="標楷體" w:hAnsi="標楷體" w:hint="eastAsia"/>
          <w:sz w:val="32"/>
          <w:szCs w:val="32"/>
          <w:lang w:eastAsia="zh-HK"/>
        </w:rPr>
        <w:t>兩稅合一所得稅</w:t>
      </w:r>
      <w:r>
        <w:rPr>
          <w:rFonts w:ascii="標楷體" w:eastAsia="標楷體" w:hAnsi="標楷體" w:hint="eastAsia"/>
          <w:sz w:val="32"/>
          <w:szCs w:val="32"/>
        </w:rPr>
        <w:t>/</w:t>
      </w:r>
      <w:r>
        <w:rPr>
          <w:rFonts w:ascii="標楷體" w:eastAsia="標楷體" w:hAnsi="標楷體" w:hint="eastAsia"/>
          <w:sz w:val="32"/>
          <w:szCs w:val="32"/>
          <w:lang w:eastAsia="zh-HK"/>
        </w:rPr>
        <w:t>砂石業影響」</w:t>
      </w:r>
      <w:r w:rsidR="003932E7">
        <w:rPr>
          <w:rFonts w:ascii="標楷體" w:eastAsia="標楷體" w:hAnsi="標楷體" w:hint="eastAsia"/>
          <w:sz w:val="32"/>
          <w:szCs w:val="32"/>
          <w:lang w:eastAsia="zh-HK"/>
        </w:rPr>
        <w:t>為題</w:t>
      </w:r>
      <w:r w:rsidR="00D711B3">
        <w:rPr>
          <w:rFonts w:ascii="標楷體" w:eastAsia="標楷體" w:hAnsi="標楷體" w:hint="eastAsia"/>
          <w:sz w:val="32"/>
          <w:szCs w:val="32"/>
          <w:lang w:eastAsia="zh-HK"/>
        </w:rPr>
        <w:t>，</w:t>
      </w:r>
      <w:r w:rsidR="003932E7">
        <w:rPr>
          <w:rFonts w:ascii="標楷體" w:eastAsia="標楷體" w:hAnsi="標楷體" w:hint="eastAsia"/>
          <w:sz w:val="32"/>
          <w:szCs w:val="32"/>
          <w:lang w:eastAsia="zh-HK"/>
        </w:rPr>
        <w:t>不</w:t>
      </w:r>
      <w:r w:rsidR="00CF308B">
        <w:rPr>
          <w:rFonts w:ascii="標楷體" w:eastAsia="標楷體" w:hAnsi="標楷體" w:hint="eastAsia"/>
          <w:sz w:val="32"/>
          <w:szCs w:val="32"/>
        </w:rPr>
        <w:lastRenderedPageBreak/>
        <w:t>吝藏私</w:t>
      </w:r>
      <w:r w:rsidR="00CF308B" w:rsidRPr="00CF308B">
        <w:rPr>
          <w:rFonts w:ascii="標楷體" w:eastAsia="標楷體" w:hAnsi="標楷體" w:hint="eastAsia"/>
          <w:sz w:val="32"/>
          <w:szCs w:val="32"/>
        </w:rPr>
        <w:t>發表專題報告</w:t>
      </w:r>
      <w:r w:rsidR="002826FF">
        <w:rPr>
          <w:rFonts w:ascii="標楷體" w:eastAsia="標楷體" w:hAnsi="標楷體" w:hint="eastAsia"/>
          <w:sz w:val="32"/>
          <w:szCs w:val="32"/>
          <w:lang w:eastAsia="zh-HK"/>
        </w:rPr>
        <w:t>予</w:t>
      </w:r>
      <w:r>
        <w:rPr>
          <w:rFonts w:ascii="標楷體" w:eastAsia="標楷體" w:hAnsi="標楷體" w:hint="eastAsia"/>
          <w:sz w:val="32"/>
          <w:szCs w:val="32"/>
          <w:lang w:eastAsia="zh-HK"/>
        </w:rPr>
        <w:t>與會</w:t>
      </w:r>
      <w:r w:rsidR="002826FF">
        <w:rPr>
          <w:rFonts w:ascii="標楷體" w:eastAsia="標楷體" w:hAnsi="標楷體" w:hint="eastAsia"/>
          <w:sz w:val="32"/>
          <w:szCs w:val="32"/>
          <w:lang w:eastAsia="zh-HK"/>
        </w:rPr>
        <w:t>者</w:t>
      </w:r>
      <w:r>
        <w:rPr>
          <w:rFonts w:ascii="標楷體" w:eastAsia="標楷體" w:hAnsi="標楷體" w:hint="eastAsia"/>
          <w:sz w:val="32"/>
          <w:szCs w:val="32"/>
          <w:lang w:eastAsia="zh-HK"/>
        </w:rPr>
        <w:t>分享</w:t>
      </w:r>
      <w:r w:rsidR="00CF308B">
        <w:rPr>
          <w:rFonts w:ascii="標楷體" w:eastAsia="標楷體" w:hAnsi="標楷體" w:hint="eastAsia"/>
          <w:sz w:val="32"/>
          <w:szCs w:val="32"/>
          <w:lang w:eastAsia="zh-HK"/>
        </w:rPr>
        <w:t>，其前瞻獨到眼光以期許同業共同策勵未來，使大家受益良多</w:t>
      </w:r>
      <w:r>
        <w:rPr>
          <w:rFonts w:ascii="標楷體" w:eastAsia="標楷體" w:hAnsi="標楷體" w:hint="eastAsia"/>
          <w:sz w:val="32"/>
          <w:szCs w:val="32"/>
          <w:lang w:eastAsia="zh-HK"/>
        </w:rPr>
        <w:t>。</w:t>
      </w:r>
    </w:p>
    <w:p w:rsidR="00D711B3" w:rsidRDefault="00D711B3" w:rsidP="00CA5669">
      <w:pPr>
        <w:pStyle w:val="a3"/>
        <w:spacing w:line="540" w:lineRule="exact"/>
        <w:ind w:leftChars="550" w:left="1320"/>
        <w:jc w:val="both"/>
        <w:rPr>
          <w:rFonts w:ascii="標楷體" w:eastAsia="標楷體" w:hAnsi="標楷體"/>
          <w:sz w:val="32"/>
          <w:szCs w:val="32"/>
        </w:rPr>
      </w:pPr>
    </w:p>
    <w:p w:rsidR="00CE3619" w:rsidRPr="003540B4" w:rsidRDefault="00D711B3" w:rsidP="003540B4">
      <w:pPr>
        <w:pStyle w:val="a3"/>
        <w:spacing w:line="540" w:lineRule="exact"/>
        <w:ind w:leftChars="0" w:left="360"/>
        <w:jc w:val="both"/>
        <w:rPr>
          <w:rFonts w:ascii="標楷體" w:eastAsia="標楷體" w:hAnsi="標楷體"/>
          <w:sz w:val="32"/>
          <w:szCs w:val="32"/>
        </w:rPr>
      </w:pPr>
      <w:r>
        <w:rPr>
          <w:rFonts w:ascii="標楷體" w:eastAsia="標楷體" w:hAnsi="標楷體" w:hint="eastAsia"/>
          <w:sz w:val="32"/>
          <w:szCs w:val="32"/>
          <w:lang w:eastAsia="zh-HK"/>
        </w:rPr>
        <w:t>捌</w:t>
      </w:r>
      <w:r w:rsidR="00CA5669">
        <w:rPr>
          <w:rFonts w:ascii="新細明體" w:hAnsi="新細明體" w:hint="eastAsia"/>
          <w:sz w:val="32"/>
          <w:szCs w:val="32"/>
          <w:lang w:eastAsia="zh-HK"/>
        </w:rPr>
        <w:t>、</w:t>
      </w:r>
      <w:r w:rsidR="00CE3619" w:rsidRPr="003540B4">
        <w:rPr>
          <w:rFonts w:ascii="標楷體" w:eastAsia="標楷體" w:hAnsi="標楷體" w:hint="eastAsia"/>
          <w:sz w:val="32"/>
          <w:szCs w:val="32"/>
        </w:rPr>
        <w:t>主</w:t>
      </w:r>
      <w:r w:rsidR="00AC062E" w:rsidRPr="003540B4">
        <w:rPr>
          <w:rFonts w:ascii="標楷體" w:eastAsia="標楷體" w:hAnsi="標楷體" w:hint="eastAsia"/>
          <w:sz w:val="32"/>
          <w:szCs w:val="32"/>
        </w:rPr>
        <w:t>席</w:t>
      </w:r>
      <w:r w:rsidR="00CE3619" w:rsidRPr="003540B4">
        <w:rPr>
          <w:rFonts w:ascii="標楷體" w:eastAsia="標楷體" w:hAnsi="標楷體" w:hint="eastAsia"/>
          <w:sz w:val="32"/>
          <w:szCs w:val="32"/>
        </w:rPr>
        <w:t>結論</w:t>
      </w:r>
      <w:r w:rsidR="00AC062E" w:rsidRPr="003540B4">
        <w:rPr>
          <w:rFonts w:ascii="標楷體" w:eastAsia="標楷體" w:hAnsi="標楷體" w:hint="eastAsia"/>
          <w:sz w:val="32"/>
          <w:szCs w:val="32"/>
        </w:rPr>
        <w:t>：</w:t>
      </w:r>
    </w:p>
    <w:p w:rsidR="00436E48" w:rsidRDefault="00D22094" w:rsidP="004E3BA0">
      <w:pPr>
        <w:pStyle w:val="a3"/>
        <w:spacing w:line="540" w:lineRule="exact"/>
        <w:ind w:leftChars="450" w:left="1080"/>
        <w:jc w:val="both"/>
        <w:rPr>
          <w:rFonts w:ascii="標楷體" w:eastAsia="標楷體" w:hAnsi="標楷體"/>
          <w:sz w:val="32"/>
          <w:szCs w:val="32"/>
        </w:rPr>
      </w:pPr>
      <w:r>
        <w:rPr>
          <w:rFonts w:ascii="標楷體" w:eastAsia="標楷體" w:hAnsi="標楷體" w:hint="eastAsia"/>
          <w:sz w:val="32"/>
          <w:szCs w:val="32"/>
        </w:rPr>
        <w:t>再次感謝大家撥冗參加，本次會議</w:t>
      </w:r>
      <w:r w:rsidR="000C433D">
        <w:rPr>
          <w:rFonts w:ascii="標楷體" w:eastAsia="標楷體" w:hAnsi="標楷體" w:hint="eastAsia"/>
          <w:sz w:val="32"/>
          <w:szCs w:val="32"/>
          <w:lang w:eastAsia="zh-HK"/>
        </w:rPr>
        <w:t>到此</w:t>
      </w:r>
      <w:r>
        <w:rPr>
          <w:rFonts w:ascii="標楷體" w:eastAsia="標楷體" w:hAnsi="標楷體" w:hint="eastAsia"/>
          <w:sz w:val="32"/>
          <w:szCs w:val="32"/>
        </w:rPr>
        <w:t>順利結束</w:t>
      </w:r>
      <w:r w:rsidR="00AC11C3" w:rsidRPr="00AC11C3">
        <w:rPr>
          <w:rFonts w:ascii="標楷體" w:eastAsia="標楷體" w:hAnsi="標楷體" w:hint="eastAsia"/>
          <w:sz w:val="32"/>
          <w:szCs w:val="32"/>
        </w:rPr>
        <w:t>，祝</w:t>
      </w:r>
      <w:r w:rsidR="00AC11C3">
        <w:rPr>
          <w:rFonts w:ascii="標楷體" w:eastAsia="標楷體" w:hAnsi="標楷體" w:hint="eastAsia"/>
          <w:sz w:val="32"/>
          <w:szCs w:val="32"/>
          <w:lang w:eastAsia="zh-HK"/>
        </w:rPr>
        <w:t>新年愉快</w:t>
      </w:r>
      <w:r w:rsidR="00AC11C3">
        <w:rPr>
          <w:rFonts w:ascii="新細明體" w:hAnsi="新細明體" w:hint="eastAsia"/>
          <w:sz w:val="32"/>
          <w:szCs w:val="32"/>
          <w:lang w:eastAsia="zh-HK"/>
        </w:rPr>
        <w:t>、</w:t>
      </w:r>
      <w:r w:rsidR="00AC11C3" w:rsidRPr="00AC11C3">
        <w:rPr>
          <w:rFonts w:ascii="標楷體" w:eastAsia="標楷體" w:hAnsi="標楷體" w:hint="eastAsia"/>
          <w:sz w:val="32"/>
          <w:szCs w:val="32"/>
        </w:rPr>
        <w:t>身體健康</w:t>
      </w:r>
      <w:r w:rsidR="006F2976">
        <w:rPr>
          <w:rFonts w:ascii="標楷體" w:eastAsia="標楷體" w:hAnsi="標楷體" w:hint="eastAsia"/>
          <w:sz w:val="32"/>
          <w:szCs w:val="32"/>
        </w:rPr>
        <w:t>，</w:t>
      </w:r>
      <w:r w:rsidR="00CE2E48">
        <w:rPr>
          <w:rFonts w:ascii="標楷體" w:eastAsia="標楷體" w:hAnsi="標楷體" w:hint="eastAsia"/>
          <w:sz w:val="32"/>
          <w:szCs w:val="32"/>
        </w:rPr>
        <w:t>請</w:t>
      </w:r>
      <w:r w:rsidR="00863B52">
        <w:rPr>
          <w:rFonts w:ascii="標楷體" w:eastAsia="標楷體" w:hAnsi="標楷體" w:hint="eastAsia"/>
          <w:sz w:val="32"/>
          <w:szCs w:val="32"/>
        </w:rPr>
        <w:t>大家</w:t>
      </w:r>
      <w:r w:rsidR="006F2976">
        <w:rPr>
          <w:rFonts w:ascii="標楷體" w:eastAsia="標楷體" w:hAnsi="標楷體" w:hint="eastAsia"/>
          <w:sz w:val="32"/>
          <w:szCs w:val="32"/>
        </w:rPr>
        <w:t>保重</w:t>
      </w:r>
      <w:r w:rsidR="00AC11C3" w:rsidRPr="00AC11C3">
        <w:rPr>
          <w:rFonts w:ascii="標楷體" w:eastAsia="標楷體" w:hAnsi="標楷體" w:hint="eastAsia"/>
          <w:sz w:val="32"/>
          <w:szCs w:val="32"/>
        </w:rPr>
        <w:t>，請休息後用餐</w:t>
      </w:r>
      <w:r w:rsidR="003801AA" w:rsidRPr="008715B3">
        <w:rPr>
          <w:rFonts w:ascii="標楷體" w:eastAsia="標楷體" w:hAnsi="標楷體" w:hint="eastAsia"/>
          <w:sz w:val="32"/>
          <w:szCs w:val="32"/>
        </w:rPr>
        <w:t>。</w:t>
      </w:r>
    </w:p>
    <w:p w:rsidR="00D711B3" w:rsidRPr="008715B3" w:rsidRDefault="00D711B3" w:rsidP="004E3BA0">
      <w:pPr>
        <w:pStyle w:val="a3"/>
        <w:spacing w:line="540" w:lineRule="exact"/>
        <w:ind w:leftChars="450" w:left="1080"/>
        <w:jc w:val="both"/>
        <w:rPr>
          <w:rFonts w:ascii="標楷體" w:eastAsia="標楷體" w:hAnsi="標楷體"/>
          <w:sz w:val="32"/>
          <w:szCs w:val="32"/>
        </w:rPr>
      </w:pPr>
    </w:p>
    <w:p w:rsidR="00CE3619" w:rsidRPr="00A25834" w:rsidRDefault="00D711B3" w:rsidP="00CD6B55">
      <w:pPr>
        <w:spacing w:line="540" w:lineRule="exact"/>
        <w:ind w:firstLineChars="133" w:firstLine="426"/>
        <w:jc w:val="both"/>
        <w:rPr>
          <w:rFonts w:ascii="標楷體" w:eastAsia="標楷體" w:hAnsi="標楷體"/>
          <w:sz w:val="32"/>
          <w:szCs w:val="32"/>
        </w:rPr>
      </w:pPr>
      <w:r>
        <w:rPr>
          <w:rFonts w:ascii="標楷體" w:eastAsia="標楷體" w:hAnsi="標楷體" w:hint="eastAsia"/>
          <w:sz w:val="32"/>
          <w:szCs w:val="32"/>
          <w:lang w:eastAsia="zh-HK"/>
        </w:rPr>
        <w:t>玖</w:t>
      </w:r>
      <w:r w:rsidR="00A25834">
        <w:rPr>
          <w:rFonts w:ascii="標楷體" w:eastAsia="標楷體" w:hAnsi="標楷體" w:hint="eastAsia"/>
          <w:sz w:val="32"/>
          <w:szCs w:val="32"/>
        </w:rPr>
        <w:t>、</w:t>
      </w:r>
      <w:r w:rsidR="00CE3619" w:rsidRPr="00A25834">
        <w:rPr>
          <w:rFonts w:ascii="標楷體" w:eastAsia="標楷體" w:hAnsi="標楷體" w:hint="eastAsia"/>
          <w:sz w:val="32"/>
          <w:szCs w:val="32"/>
        </w:rPr>
        <w:t>散會</w:t>
      </w:r>
      <w:r w:rsidR="009558C0">
        <w:rPr>
          <w:rFonts w:ascii="標楷體" w:eastAsia="標楷體" w:hAnsi="標楷體" w:hint="eastAsia"/>
          <w:sz w:val="32"/>
          <w:szCs w:val="32"/>
        </w:rPr>
        <w:t>。</w:t>
      </w:r>
    </w:p>
    <w:sectPr w:rsidR="00CE3619" w:rsidRPr="00A25834" w:rsidSect="003E122B">
      <w:pgSz w:w="11906" w:h="1683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83" w:rsidRDefault="00A35C83" w:rsidP="003933F7">
      <w:r>
        <w:separator/>
      </w:r>
    </w:p>
  </w:endnote>
  <w:endnote w:type="continuationSeparator" w:id="0">
    <w:p w:rsidR="00A35C83" w:rsidRDefault="00A35C83" w:rsidP="003933F7">
      <w:r>
        <w:continuationSeparator/>
      </w:r>
    </w:p>
  </w:endnote>
  <w:endnote w:type="continuationNotice" w:id="1">
    <w:p w:rsidR="00A35C83" w:rsidRDefault="00A35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83" w:rsidRDefault="00A35C83" w:rsidP="003933F7">
      <w:r>
        <w:separator/>
      </w:r>
    </w:p>
  </w:footnote>
  <w:footnote w:type="continuationSeparator" w:id="0">
    <w:p w:rsidR="00A35C83" w:rsidRDefault="00A35C83" w:rsidP="003933F7">
      <w:r>
        <w:continuationSeparator/>
      </w:r>
    </w:p>
  </w:footnote>
  <w:footnote w:type="continuationNotice" w:id="1">
    <w:p w:rsidR="00A35C83" w:rsidRDefault="00A35C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628"/>
    <w:multiLevelType w:val="hybridMultilevel"/>
    <w:tmpl w:val="1DEA137C"/>
    <w:lvl w:ilvl="0" w:tplc="3E965C08">
      <w:start w:val="1"/>
      <w:numFmt w:val="decimal"/>
      <w:lvlText w:val="%1."/>
      <w:lvlJc w:val="left"/>
      <w:pPr>
        <w:ind w:left="9358" w:hanging="360"/>
      </w:pPr>
      <w:rPr>
        <w:rFonts w:hint="default"/>
      </w:rPr>
    </w:lvl>
    <w:lvl w:ilvl="1" w:tplc="04090019" w:tentative="1">
      <w:start w:val="1"/>
      <w:numFmt w:val="ideographTraditional"/>
      <w:lvlText w:val="%2、"/>
      <w:lvlJc w:val="left"/>
      <w:pPr>
        <w:ind w:left="9958" w:hanging="480"/>
      </w:pPr>
    </w:lvl>
    <w:lvl w:ilvl="2" w:tplc="0409001B" w:tentative="1">
      <w:start w:val="1"/>
      <w:numFmt w:val="lowerRoman"/>
      <w:lvlText w:val="%3."/>
      <w:lvlJc w:val="right"/>
      <w:pPr>
        <w:ind w:left="10438" w:hanging="480"/>
      </w:pPr>
    </w:lvl>
    <w:lvl w:ilvl="3" w:tplc="0409000F" w:tentative="1">
      <w:start w:val="1"/>
      <w:numFmt w:val="decimal"/>
      <w:lvlText w:val="%4."/>
      <w:lvlJc w:val="left"/>
      <w:pPr>
        <w:ind w:left="10918" w:hanging="480"/>
      </w:pPr>
    </w:lvl>
    <w:lvl w:ilvl="4" w:tplc="04090019" w:tentative="1">
      <w:start w:val="1"/>
      <w:numFmt w:val="ideographTraditional"/>
      <w:lvlText w:val="%5、"/>
      <w:lvlJc w:val="left"/>
      <w:pPr>
        <w:ind w:left="11398" w:hanging="480"/>
      </w:pPr>
    </w:lvl>
    <w:lvl w:ilvl="5" w:tplc="0409001B" w:tentative="1">
      <w:start w:val="1"/>
      <w:numFmt w:val="lowerRoman"/>
      <w:lvlText w:val="%6."/>
      <w:lvlJc w:val="right"/>
      <w:pPr>
        <w:ind w:left="11878" w:hanging="480"/>
      </w:pPr>
    </w:lvl>
    <w:lvl w:ilvl="6" w:tplc="0409000F" w:tentative="1">
      <w:start w:val="1"/>
      <w:numFmt w:val="decimal"/>
      <w:lvlText w:val="%7."/>
      <w:lvlJc w:val="left"/>
      <w:pPr>
        <w:ind w:left="12358" w:hanging="480"/>
      </w:pPr>
    </w:lvl>
    <w:lvl w:ilvl="7" w:tplc="04090019" w:tentative="1">
      <w:start w:val="1"/>
      <w:numFmt w:val="ideographTraditional"/>
      <w:lvlText w:val="%8、"/>
      <w:lvlJc w:val="left"/>
      <w:pPr>
        <w:ind w:left="12838" w:hanging="480"/>
      </w:pPr>
    </w:lvl>
    <w:lvl w:ilvl="8" w:tplc="0409001B" w:tentative="1">
      <w:start w:val="1"/>
      <w:numFmt w:val="lowerRoman"/>
      <w:lvlText w:val="%9."/>
      <w:lvlJc w:val="right"/>
      <w:pPr>
        <w:ind w:left="13318" w:hanging="480"/>
      </w:pPr>
    </w:lvl>
  </w:abstractNum>
  <w:abstractNum w:abstractNumId="1" w15:restartNumberingAfterBreak="0">
    <w:nsid w:val="10605402"/>
    <w:multiLevelType w:val="hybridMultilevel"/>
    <w:tmpl w:val="A838FD52"/>
    <w:lvl w:ilvl="0" w:tplc="B0BA7BE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DCD7BD7"/>
    <w:multiLevelType w:val="hybridMultilevel"/>
    <w:tmpl w:val="D8BAF6DA"/>
    <w:lvl w:ilvl="0" w:tplc="0409000F">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243A1003"/>
    <w:multiLevelType w:val="hybridMultilevel"/>
    <w:tmpl w:val="8FAA12B8"/>
    <w:lvl w:ilvl="0" w:tplc="EB8A8C1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94E560C"/>
    <w:multiLevelType w:val="hybridMultilevel"/>
    <w:tmpl w:val="AFFE39E4"/>
    <w:lvl w:ilvl="0" w:tplc="D092169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E220F48"/>
    <w:multiLevelType w:val="hybridMultilevel"/>
    <w:tmpl w:val="9EA0F2C0"/>
    <w:lvl w:ilvl="0" w:tplc="A06E2B12">
      <w:start w:val="1"/>
      <w:numFmt w:val="decimal"/>
      <w:lvlText w:val="%1."/>
      <w:lvlJc w:val="left"/>
      <w:pPr>
        <w:ind w:left="-122" w:hanging="360"/>
      </w:pPr>
      <w:rPr>
        <w:rFonts w:asciiTheme="minorEastAsia" w:hAnsiTheme="minorEastAsia" w:hint="default"/>
      </w:rPr>
    </w:lvl>
    <w:lvl w:ilvl="1" w:tplc="04090019" w:tentative="1">
      <w:start w:val="1"/>
      <w:numFmt w:val="ideographTraditional"/>
      <w:lvlText w:val="%2、"/>
      <w:lvlJc w:val="left"/>
      <w:pPr>
        <w:ind w:left="478" w:hanging="480"/>
      </w:pPr>
    </w:lvl>
    <w:lvl w:ilvl="2" w:tplc="0409001B" w:tentative="1">
      <w:start w:val="1"/>
      <w:numFmt w:val="lowerRoman"/>
      <w:lvlText w:val="%3."/>
      <w:lvlJc w:val="right"/>
      <w:pPr>
        <w:ind w:left="958" w:hanging="480"/>
      </w:p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6" w15:restartNumberingAfterBreak="0">
    <w:nsid w:val="2EAF2513"/>
    <w:multiLevelType w:val="hybridMultilevel"/>
    <w:tmpl w:val="502E6C66"/>
    <w:lvl w:ilvl="0" w:tplc="5F0A6B00">
      <w:start w:val="1"/>
      <w:numFmt w:val="decimal"/>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7115361"/>
    <w:multiLevelType w:val="hybridMultilevel"/>
    <w:tmpl w:val="BEE04606"/>
    <w:lvl w:ilvl="0" w:tplc="D2022408">
      <w:start w:val="1"/>
      <w:numFmt w:val="decimal"/>
      <w:lvlText w:val="%1."/>
      <w:lvlJc w:val="left"/>
      <w:pPr>
        <w:ind w:left="1742" w:hanging="360"/>
      </w:pPr>
      <w:rPr>
        <w:rFonts w:hint="default"/>
      </w:rPr>
    </w:lvl>
    <w:lvl w:ilvl="1" w:tplc="04090019" w:tentative="1">
      <w:start w:val="1"/>
      <w:numFmt w:val="ideographTraditional"/>
      <w:lvlText w:val="%2、"/>
      <w:lvlJc w:val="left"/>
      <w:pPr>
        <w:ind w:left="2342" w:hanging="480"/>
      </w:pPr>
    </w:lvl>
    <w:lvl w:ilvl="2" w:tplc="0409001B" w:tentative="1">
      <w:start w:val="1"/>
      <w:numFmt w:val="lowerRoman"/>
      <w:lvlText w:val="%3."/>
      <w:lvlJc w:val="right"/>
      <w:pPr>
        <w:ind w:left="2822" w:hanging="480"/>
      </w:pPr>
    </w:lvl>
    <w:lvl w:ilvl="3" w:tplc="0409000F" w:tentative="1">
      <w:start w:val="1"/>
      <w:numFmt w:val="decimal"/>
      <w:lvlText w:val="%4."/>
      <w:lvlJc w:val="left"/>
      <w:pPr>
        <w:ind w:left="3302" w:hanging="480"/>
      </w:pPr>
    </w:lvl>
    <w:lvl w:ilvl="4" w:tplc="04090019" w:tentative="1">
      <w:start w:val="1"/>
      <w:numFmt w:val="ideographTraditional"/>
      <w:lvlText w:val="%5、"/>
      <w:lvlJc w:val="left"/>
      <w:pPr>
        <w:ind w:left="3782" w:hanging="480"/>
      </w:pPr>
    </w:lvl>
    <w:lvl w:ilvl="5" w:tplc="0409001B" w:tentative="1">
      <w:start w:val="1"/>
      <w:numFmt w:val="lowerRoman"/>
      <w:lvlText w:val="%6."/>
      <w:lvlJc w:val="right"/>
      <w:pPr>
        <w:ind w:left="4262" w:hanging="480"/>
      </w:pPr>
    </w:lvl>
    <w:lvl w:ilvl="6" w:tplc="0409000F" w:tentative="1">
      <w:start w:val="1"/>
      <w:numFmt w:val="decimal"/>
      <w:lvlText w:val="%7."/>
      <w:lvlJc w:val="left"/>
      <w:pPr>
        <w:ind w:left="4742" w:hanging="480"/>
      </w:pPr>
    </w:lvl>
    <w:lvl w:ilvl="7" w:tplc="04090019" w:tentative="1">
      <w:start w:val="1"/>
      <w:numFmt w:val="ideographTraditional"/>
      <w:lvlText w:val="%8、"/>
      <w:lvlJc w:val="left"/>
      <w:pPr>
        <w:ind w:left="5222" w:hanging="480"/>
      </w:pPr>
    </w:lvl>
    <w:lvl w:ilvl="8" w:tplc="0409001B" w:tentative="1">
      <w:start w:val="1"/>
      <w:numFmt w:val="lowerRoman"/>
      <w:lvlText w:val="%9."/>
      <w:lvlJc w:val="right"/>
      <w:pPr>
        <w:ind w:left="5702" w:hanging="480"/>
      </w:pPr>
    </w:lvl>
  </w:abstractNum>
  <w:abstractNum w:abstractNumId="8" w15:restartNumberingAfterBreak="0">
    <w:nsid w:val="3A045AC2"/>
    <w:multiLevelType w:val="hybridMultilevel"/>
    <w:tmpl w:val="D3F04C70"/>
    <w:lvl w:ilvl="0" w:tplc="ED22CB18">
      <w:start w:val="1"/>
      <w:numFmt w:val="decimal"/>
      <w:lvlText w:val="﹙%1﹚"/>
      <w:lvlJc w:val="left"/>
      <w:pPr>
        <w:ind w:left="1440" w:hanging="108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C1F22E3"/>
    <w:multiLevelType w:val="hybridMultilevel"/>
    <w:tmpl w:val="53C2CE06"/>
    <w:lvl w:ilvl="0" w:tplc="AC70E986">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3EF16586"/>
    <w:multiLevelType w:val="hybridMultilevel"/>
    <w:tmpl w:val="6B3658DE"/>
    <w:lvl w:ilvl="0" w:tplc="E30E206E">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1A94028"/>
    <w:multiLevelType w:val="hybridMultilevel"/>
    <w:tmpl w:val="3758ACF0"/>
    <w:lvl w:ilvl="0" w:tplc="16A40BC2">
      <w:start w:val="1"/>
      <w:numFmt w:val="decimal"/>
      <w:lvlText w:val="%1."/>
      <w:lvlJc w:val="left"/>
      <w:pPr>
        <w:ind w:left="360" w:hanging="360"/>
      </w:pPr>
      <w:rPr>
        <w:rFonts w:ascii="Times New Roman" w:hAnsi="Times New Roman" w:cs="Times New Roman" w:hint="default"/>
        <w:color w:val="00000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4F5170"/>
    <w:multiLevelType w:val="hybridMultilevel"/>
    <w:tmpl w:val="D8BAF6DA"/>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61E44147"/>
    <w:multiLevelType w:val="hybridMultilevel"/>
    <w:tmpl w:val="97CAB6F6"/>
    <w:lvl w:ilvl="0" w:tplc="47EA5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716136"/>
    <w:multiLevelType w:val="hybridMultilevel"/>
    <w:tmpl w:val="D8BAF6DA"/>
    <w:lvl w:ilvl="0" w:tplc="0409000F">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9A70C2E"/>
    <w:multiLevelType w:val="hybridMultilevel"/>
    <w:tmpl w:val="277C151A"/>
    <w:lvl w:ilvl="0" w:tplc="11789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A30948"/>
    <w:multiLevelType w:val="hybridMultilevel"/>
    <w:tmpl w:val="7BC4A928"/>
    <w:lvl w:ilvl="0" w:tplc="9476E2E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DC05EF"/>
    <w:multiLevelType w:val="hybridMultilevel"/>
    <w:tmpl w:val="B8263896"/>
    <w:lvl w:ilvl="0" w:tplc="14AA28C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5"/>
  </w:num>
  <w:num w:numId="2">
    <w:abstractNumId w:val="16"/>
  </w:num>
  <w:num w:numId="3">
    <w:abstractNumId w:val="13"/>
  </w:num>
  <w:num w:numId="4">
    <w:abstractNumId w:val="11"/>
  </w:num>
  <w:num w:numId="5">
    <w:abstractNumId w:val="8"/>
  </w:num>
  <w:num w:numId="6">
    <w:abstractNumId w:val="6"/>
  </w:num>
  <w:num w:numId="7">
    <w:abstractNumId w:val="5"/>
  </w:num>
  <w:num w:numId="8">
    <w:abstractNumId w:val="0"/>
  </w:num>
  <w:num w:numId="9">
    <w:abstractNumId w:val="4"/>
  </w:num>
  <w:num w:numId="10">
    <w:abstractNumId w:val="3"/>
  </w:num>
  <w:num w:numId="11">
    <w:abstractNumId w:val="1"/>
  </w:num>
  <w:num w:numId="12">
    <w:abstractNumId w:val="10"/>
  </w:num>
  <w:num w:numId="13">
    <w:abstractNumId w:val="17"/>
  </w:num>
  <w:num w:numId="14">
    <w:abstractNumId w:val="9"/>
  </w:num>
  <w:num w:numId="15">
    <w:abstractNumId w:val="12"/>
  </w:num>
  <w:num w:numId="16">
    <w:abstractNumId w:val="1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6A"/>
    <w:rsid w:val="0000010F"/>
    <w:rsid w:val="00003415"/>
    <w:rsid w:val="00026D20"/>
    <w:rsid w:val="00026D47"/>
    <w:rsid w:val="00031F62"/>
    <w:rsid w:val="000329B7"/>
    <w:rsid w:val="0003436C"/>
    <w:rsid w:val="00037BD3"/>
    <w:rsid w:val="000521D6"/>
    <w:rsid w:val="000660B6"/>
    <w:rsid w:val="000675B4"/>
    <w:rsid w:val="00070552"/>
    <w:rsid w:val="00075636"/>
    <w:rsid w:val="00076152"/>
    <w:rsid w:val="0008787A"/>
    <w:rsid w:val="000C433D"/>
    <w:rsid w:val="000D1D65"/>
    <w:rsid w:val="0010457F"/>
    <w:rsid w:val="001213B6"/>
    <w:rsid w:val="00121704"/>
    <w:rsid w:val="001308C3"/>
    <w:rsid w:val="00142474"/>
    <w:rsid w:val="00153094"/>
    <w:rsid w:val="001551CC"/>
    <w:rsid w:val="00166A4D"/>
    <w:rsid w:val="00166BE8"/>
    <w:rsid w:val="00174F8E"/>
    <w:rsid w:val="00182847"/>
    <w:rsid w:val="0019197F"/>
    <w:rsid w:val="001A027F"/>
    <w:rsid w:val="001B7986"/>
    <w:rsid w:val="001C1227"/>
    <w:rsid w:val="001C21D7"/>
    <w:rsid w:val="001D67ED"/>
    <w:rsid w:val="001F27BF"/>
    <w:rsid w:val="001F54B2"/>
    <w:rsid w:val="00211015"/>
    <w:rsid w:val="00212709"/>
    <w:rsid w:val="00222A75"/>
    <w:rsid w:val="002368A5"/>
    <w:rsid w:val="002551DE"/>
    <w:rsid w:val="00261F42"/>
    <w:rsid w:val="00272215"/>
    <w:rsid w:val="00274D39"/>
    <w:rsid w:val="0027542F"/>
    <w:rsid w:val="002826FF"/>
    <w:rsid w:val="00287B4A"/>
    <w:rsid w:val="00293FF0"/>
    <w:rsid w:val="00296AE4"/>
    <w:rsid w:val="002A4DD1"/>
    <w:rsid w:val="002B1ADD"/>
    <w:rsid w:val="002B3AE7"/>
    <w:rsid w:val="002C46B4"/>
    <w:rsid w:val="002C5999"/>
    <w:rsid w:val="002D7EB7"/>
    <w:rsid w:val="002E4DFC"/>
    <w:rsid w:val="00306754"/>
    <w:rsid w:val="003100D6"/>
    <w:rsid w:val="003114A2"/>
    <w:rsid w:val="00341600"/>
    <w:rsid w:val="003540B4"/>
    <w:rsid w:val="003607E0"/>
    <w:rsid w:val="00361DC8"/>
    <w:rsid w:val="00362939"/>
    <w:rsid w:val="00371CC4"/>
    <w:rsid w:val="003801AA"/>
    <w:rsid w:val="003932E7"/>
    <w:rsid w:val="003933F7"/>
    <w:rsid w:val="003959FB"/>
    <w:rsid w:val="003A4A79"/>
    <w:rsid w:val="003A7C1F"/>
    <w:rsid w:val="003C4A81"/>
    <w:rsid w:val="003C71AF"/>
    <w:rsid w:val="003E122B"/>
    <w:rsid w:val="003F5DB4"/>
    <w:rsid w:val="003F71FF"/>
    <w:rsid w:val="0040364F"/>
    <w:rsid w:val="004076AE"/>
    <w:rsid w:val="004160AE"/>
    <w:rsid w:val="004366AC"/>
    <w:rsid w:val="00436E48"/>
    <w:rsid w:val="0045220D"/>
    <w:rsid w:val="00461623"/>
    <w:rsid w:val="00464FBF"/>
    <w:rsid w:val="004831DA"/>
    <w:rsid w:val="00487554"/>
    <w:rsid w:val="004A6984"/>
    <w:rsid w:val="004B1066"/>
    <w:rsid w:val="004B31E1"/>
    <w:rsid w:val="004C2BB2"/>
    <w:rsid w:val="004C7973"/>
    <w:rsid w:val="004D7714"/>
    <w:rsid w:val="004E3BA0"/>
    <w:rsid w:val="0051275F"/>
    <w:rsid w:val="00542BBC"/>
    <w:rsid w:val="00553C63"/>
    <w:rsid w:val="00555CF9"/>
    <w:rsid w:val="00570813"/>
    <w:rsid w:val="0057633F"/>
    <w:rsid w:val="0057742C"/>
    <w:rsid w:val="00593FD9"/>
    <w:rsid w:val="005B075D"/>
    <w:rsid w:val="005C2457"/>
    <w:rsid w:val="005C3D88"/>
    <w:rsid w:val="005D6654"/>
    <w:rsid w:val="005E53B1"/>
    <w:rsid w:val="005F7BEF"/>
    <w:rsid w:val="0062509A"/>
    <w:rsid w:val="006264F6"/>
    <w:rsid w:val="0063045D"/>
    <w:rsid w:val="00633592"/>
    <w:rsid w:val="006478CD"/>
    <w:rsid w:val="00653D68"/>
    <w:rsid w:val="00655603"/>
    <w:rsid w:val="006766AB"/>
    <w:rsid w:val="00684C89"/>
    <w:rsid w:val="006B2441"/>
    <w:rsid w:val="006C00AB"/>
    <w:rsid w:val="006C42F3"/>
    <w:rsid w:val="006C47C5"/>
    <w:rsid w:val="006C49EA"/>
    <w:rsid w:val="006D0F5B"/>
    <w:rsid w:val="006D1B67"/>
    <w:rsid w:val="006E0569"/>
    <w:rsid w:val="006E36B9"/>
    <w:rsid w:val="006F2976"/>
    <w:rsid w:val="00703307"/>
    <w:rsid w:val="00715423"/>
    <w:rsid w:val="00717266"/>
    <w:rsid w:val="007323CE"/>
    <w:rsid w:val="007416A9"/>
    <w:rsid w:val="00744D0A"/>
    <w:rsid w:val="00752BE1"/>
    <w:rsid w:val="00754237"/>
    <w:rsid w:val="007B3D09"/>
    <w:rsid w:val="007B40FC"/>
    <w:rsid w:val="007B6C6A"/>
    <w:rsid w:val="007C163D"/>
    <w:rsid w:val="007D5C46"/>
    <w:rsid w:val="007E2F9E"/>
    <w:rsid w:val="007E4143"/>
    <w:rsid w:val="007E58E3"/>
    <w:rsid w:val="007F4395"/>
    <w:rsid w:val="007F6ABA"/>
    <w:rsid w:val="00816320"/>
    <w:rsid w:val="00820E82"/>
    <w:rsid w:val="00826D9E"/>
    <w:rsid w:val="00833738"/>
    <w:rsid w:val="00840468"/>
    <w:rsid w:val="00863B52"/>
    <w:rsid w:val="008715B3"/>
    <w:rsid w:val="008756E3"/>
    <w:rsid w:val="00891015"/>
    <w:rsid w:val="008C4968"/>
    <w:rsid w:val="008C627E"/>
    <w:rsid w:val="008D497D"/>
    <w:rsid w:val="009028AE"/>
    <w:rsid w:val="009062C8"/>
    <w:rsid w:val="00906610"/>
    <w:rsid w:val="00911B14"/>
    <w:rsid w:val="00913078"/>
    <w:rsid w:val="00916B15"/>
    <w:rsid w:val="0092246E"/>
    <w:rsid w:val="00922716"/>
    <w:rsid w:val="00930201"/>
    <w:rsid w:val="0093280B"/>
    <w:rsid w:val="009348A0"/>
    <w:rsid w:val="00935F41"/>
    <w:rsid w:val="0093670A"/>
    <w:rsid w:val="00947E8C"/>
    <w:rsid w:val="009558C0"/>
    <w:rsid w:val="009579D5"/>
    <w:rsid w:val="009604C1"/>
    <w:rsid w:val="00990DDD"/>
    <w:rsid w:val="009948C5"/>
    <w:rsid w:val="009D0D5F"/>
    <w:rsid w:val="009D7075"/>
    <w:rsid w:val="009F0536"/>
    <w:rsid w:val="009F26AB"/>
    <w:rsid w:val="009F7852"/>
    <w:rsid w:val="00A12CBB"/>
    <w:rsid w:val="00A17CDA"/>
    <w:rsid w:val="00A25834"/>
    <w:rsid w:val="00A35C83"/>
    <w:rsid w:val="00A35F57"/>
    <w:rsid w:val="00A429BA"/>
    <w:rsid w:val="00A6566A"/>
    <w:rsid w:val="00A6628B"/>
    <w:rsid w:val="00A9600D"/>
    <w:rsid w:val="00AC062E"/>
    <w:rsid w:val="00AC11C3"/>
    <w:rsid w:val="00AC3E4D"/>
    <w:rsid w:val="00B06573"/>
    <w:rsid w:val="00B100AC"/>
    <w:rsid w:val="00B16C05"/>
    <w:rsid w:val="00B415D3"/>
    <w:rsid w:val="00B724CC"/>
    <w:rsid w:val="00B76D5F"/>
    <w:rsid w:val="00B92293"/>
    <w:rsid w:val="00B93B6E"/>
    <w:rsid w:val="00BC04AD"/>
    <w:rsid w:val="00BC17B3"/>
    <w:rsid w:val="00BC6B76"/>
    <w:rsid w:val="00BC7B8D"/>
    <w:rsid w:val="00BF3605"/>
    <w:rsid w:val="00C03F73"/>
    <w:rsid w:val="00C12A76"/>
    <w:rsid w:val="00C232C0"/>
    <w:rsid w:val="00C53C18"/>
    <w:rsid w:val="00C61235"/>
    <w:rsid w:val="00C61759"/>
    <w:rsid w:val="00C650CC"/>
    <w:rsid w:val="00C75FEE"/>
    <w:rsid w:val="00C94516"/>
    <w:rsid w:val="00C97B8A"/>
    <w:rsid w:val="00CA5669"/>
    <w:rsid w:val="00CB0F8C"/>
    <w:rsid w:val="00CB13DC"/>
    <w:rsid w:val="00CB4C4A"/>
    <w:rsid w:val="00CC2FB5"/>
    <w:rsid w:val="00CC55A5"/>
    <w:rsid w:val="00CC7E87"/>
    <w:rsid w:val="00CD54E9"/>
    <w:rsid w:val="00CD6B55"/>
    <w:rsid w:val="00CE2E48"/>
    <w:rsid w:val="00CE3619"/>
    <w:rsid w:val="00CF308B"/>
    <w:rsid w:val="00CF5B6E"/>
    <w:rsid w:val="00D124D1"/>
    <w:rsid w:val="00D14145"/>
    <w:rsid w:val="00D22094"/>
    <w:rsid w:val="00D265FB"/>
    <w:rsid w:val="00D4290F"/>
    <w:rsid w:val="00D640E4"/>
    <w:rsid w:val="00D711B3"/>
    <w:rsid w:val="00D84D5C"/>
    <w:rsid w:val="00D854CE"/>
    <w:rsid w:val="00D94A40"/>
    <w:rsid w:val="00DB31E3"/>
    <w:rsid w:val="00DE560E"/>
    <w:rsid w:val="00E029DB"/>
    <w:rsid w:val="00E21C66"/>
    <w:rsid w:val="00E24D72"/>
    <w:rsid w:val="00E37C96"/>
    <w:rsid w:val="00E4545E"/>
    <w:rsid w:val="00E73018"/>
    <w:rsid w:val="00E93E1D"/>
    <w:rsid w:val="00EA3ECA"/>
    <w:rsid w:val="00EA7A3F"/>
    <w:rsid w:val="00EB2633"/>
    <w:rsid w:val="00ED322F"/>
    <w:rsid w:val="00ED49DF"/>
    <w:rsid w:val="00ED5126"/>
    <w:rsid w:val="00F177D2"/>
    <w:rsid w:val="00F23C7E"/>
    <w:rsid w:val="00F23D57"/>
    <w:rsid w:val="00F3566A"/>
    <w:rsid w:val="00F41F32"/>
    <w:rsid w:val="00F452FB"/>
    <w:rsid w:val="00F57FA7"/>
    <w:rsid w:val="00F71462"/>
    <w:rsid w:val="00FA50C0"/>
    <w:rsid w:val="00FB03BC"/>
    <w:rsid w:val="00FC357A"/>
    <w:rsid w:val="00FD19C3"/>
    <w:rsid w:val="00FE70F7"/>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A330D2-C8EE-4D63-B0BA-F68E345D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6A"/>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66A"/>
    <w:pPr>
      <w:ind w:leftChars="200" w:left="480"/>
    </w:pPr>
  </w:style>
  <w:style w:type="paragraph" w:styleId="a4">
    <w:name w:val="caption"/>
    <w:basedOn w:val="a"/>
    <w:next w:val="a"/>
    <w:uiPriority w:val="35"/>
    <w:unhideWhenUsed/>
    <w:qFormat/>
    <w:rsid w:val="007C163D"/>
    <w:rPr>
      <w:sz w:val="20"/>
      <w:szCs w:val="20"/>
    </w:rPr>
  </w:style>
  <w:style w:type="paragraph" w:styleId="a5">
    <w:name w:val="Balloon Text"/>
    <w:basedOn w:val="a"/>
    <w:link w:val="a6"/>
    <w:uiPriority w:val="99"/>
    <w:semiHidden/>
    <w:unhideWhenUsed/>
    <w:rsid w:val="00274D3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74D39"/>
    <w:rPr>
      <w:rFonts w:asciiTheme="majorHAnsi" w:eastAsiaTheme="majorEastAsia" w:hAnsiTheme="majorHAnsi" w:cstheme="majorBidi"/>
      <w:sz w:val="18"/>
      <w:szCs w:val="18"/>
    </w:rPr>
  </w:style>
  <w:style w:type="paragraph" w:styleId="a7">
    <w:name w:val="header"/>
    <w:basedOn w:val="a"/>
    <w:link w:val="a8"/>
    <w:uiPriority w:val="99"/>
    <w:unhideWhenUsed/>
    <w:rsid w:val="003933F7"/>
    <w:pPr>
      <w:tabs>
        <w:tab w:val="center" w:pos="4153"/>
        <w:tab w:val="right" w:pos="8306"/>
      </w:tabs>
      <w:snapToGrid w:val="0"/>
    </w:pPr>
    <w:rPr>
      <w:sz w:val="20"/>
      <w:szCs w:val="20"/>
    </w:rPr>
  </w:style>
  <w:style w:type="character" w:customStyle="1" w:styleId="a8">
    <w:name w:val="頁首 字元"/>
    <w:basedOn w:val="a0"/>
    <w:link w:val="a7"/>
    <w:uiPriority w:val="99"/>
    <w:rsid w:val="003933F7"/>
    <w:rPr>
      <w:rFonts w:ascii="Calibri" w:eastAsia="新細明體" w:hAnsi="Calibri" w:cs="Times New Roman"/>
      <w:sz w:val="20"/>
      <w:szCs w:val="20"/>
    </w:rPr>
  </w:style>
  <w:style w:type="paragraph" w:styleId="a9">
    <w:name w:val="footer"/>
    <w:basedOn w:val="a"/>
    <w:link w:val="aa"/>
    <w:uiPriority w:val="99"/>
    <w:unhideWhenUsed/>
    <w:rsid w:val="003933F7"/>
    <w:pPr>
      <w:tabs>
        <w:tab w:val="center" w:pos="4153"/>
        <w:tab w:val="right" w:pos="8306"/>
      </w:tabs>
      <w:snapToGrid w:val="0"/>
    </w:pPr>
    <w:rPr>
      <w:sz w:val="20"/>
      <w:szCs w:val="20"/>
    </w:rPr>
  </w:style>
  <w:style w:type="character" w:customStyle="1" w:styleId="aa">
    <w:name w:val="頁尾 字元"/>
    <w:basedOn w:val="a0"/>
    <w:link w:val="a9"/>
    <w:uiPriority w:val="99"/>
    <w:rsid w:val="003933F7"/>
    <w:rPr>
      <w:rFonts w:ascii="Calibri" w:eastAsia="新細明體" w:hAnsi="Calibri" w:cs="Times New Roman"/>
      <w:sz w:val="20"/>
      <w:szCs w:val="20"/>
    </w:rPr>
  </w:style>
  <w:style w:type="table" w:styleId="ab">
    <w:name w:val="Table Grid"/>
    <w:basedOn w:val="a1"/>
    <w:uiPriority w:val="39"/>
    <w:rsid w:val="0091307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BC04AD"/>
    <w:pPr>
      <w:widowControl w:val="0"/>
      <w:ind w:leftChars="300" w:left="400" w:hangingChars="100" w:hanging="100"/>
      <w:jc w:val="both"/>
    </w:pPr>
    <w:rPr>
      <w:rFonts w:ascii="Times New Roman" w:eastAsia="標楷體" w:hAnsi="Times New Roman"/>
      <w:kern w:val="0"/>
      <w:sz w:val="22"/>
      <w:szCs w:val="24"/>
    </w:rPr>
  </w:style>
  <w:style w:type="paragraph" w:customStyle="1" w:styleId="index">
    <w:name w:val="表頭(index)"/>
    <w:basedOn w:val="a"/>
    <w:rsid w:val="00715423"/>
    <w:pPr>
      <w:widowControl w:val="0"/>
      <w:spacing w:line="340" w:lineRule="exact"/>
      <w:jc w:val="center"/>
      <w:textAlignment w:val="center"/>
    </w:pPr>
    <w:rPr>
      <w:rFonts w:ascii="Times New Roman" w:eastAsia="標楷體" w:hAnsi="Times New Roman"/>
      <w:kern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7896-E990-45FE-85A0-51DA382E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台灣砂石碎解加工業同業公會</dc:creator>
  <cp:keywords/>
  <dc:description/>
  <cp:lastModifiedBy>林理市長</cp:lastModifiedBy>
  <cp:revision>2</cp:revision>
  <cp:lastPrinted>2015-12-28T01:48:00Z</cp:lastPrinted>
  <dcterms:created xsi:type="dcterms:W3CDTF">2015-12-29T03:23:00Z</dcterms:created>
  <dcterms:modified xsi:type="dcterms:W3CDTF">2015-12-29T03:23:00Z</dcterms:modified>
</cp:coreProperties>
</file>